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3B064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黑体" w:hAnsi="仿宋" w:eastAsia="黑体"/>
          <w:color w:val="000000"/>
          <w:sz w:val="32"/>
          <w:szCs w:val="32"/>
          <w:lang w:val="en-US" w:eastAsia="zh-CN"/>
        </w:rPr>
      </w:pPr>
      <w:r>
        <w:rPr>
          <w:rFonts w:hint="eastAsia" w:ascii="方正小标宋简体" w:hAnsi="方正小标宋简体" w:eastAsia="方正小标宋简体" w:cs="方正小标宋简体"/>
          <w:sz w:val="44"/>
          <w:szCs w:val="44"/>
          <w:lang w:val="en-US" w:eastAsia="zh-CN"/>
        </w:rPr>
        <w:t>亚东镇人民政府行政执法权力事项清单</w:t>
      </w:r>
    </w:p>
    <w:tbl>
      <w:tblPr>
        <w:tblStyle w:val="6"/>
        <w:tblW w:w="14940" w:type="dxa"/>
        <w:jc w:val="center"/>
        <w:tblLayout w:type="fixed"/>
        <w:tblCellMar>
          <w:top w:w="0" w:type="dxa"/>
          <w:left w:w="0" w:type="dxa"/>
          <w:bottom w:w="0" w:type="dxa"/>
          <w:right w:w="0" w:type="dxa"/>
        </w:tblCellMar>
      </w:tblPr>
      <w:tblGrid>
        <w:gridCol w:w="511"/>
        <w:gridCol w:w="2040"/>
        <w:gridCol w:w="2205"/>
        <w:gridCol w:w="6237"/>
        <w:gridCol w:w="1528"/>
        <w:gridCol w:w="1528"/>
        <w:gridCol w:w="891"/>
      </w:tblGrid>
      <w:tr w14:paraId="233B4FCE">
        <w:tblPrEx>
          <w:tblCellMar>
            <w:top w:w="0" w:type="dxa"/>
            <w:left w:w="0" w:type="dxa"/>
            <w:bottom w:w="0" w:type="dxa"/>
            <w:right w:w="0" w:type="dxa"/>
          </w:tblCellMar>
        </w:tblPrEx>
        <w:trPr>
          <w:trHeight w:val="570" w:hRule="atLeast"/>
          <w:tblHeader/>
          <w:jc w:val="center"/>
        </w:trPr>
        <w:tc>
          <w:tcPr>
            <w:tcW w:w="511" w:type="dxa"/>
            <w:tcBorders>
              <w:top w:val="single" w:color="auto" w:sz="4" w:space="0"/>
              <w:left w:val="single" w:color="auto" w:sz="4" w:space="0"/>
              <w:bottom w:val="single" w:color="auto" w:sz="4" w:space="0"/>
              <w:right w:val="single" w:color="auto" w:sz="4" w:space="0"/>
            </w:tcBorders>
            <w:vAlign w:val="center"/>
          </w:tcPr>
          <w:p w14:paraId="2B50949B">
            <w:pPr>
              <w:jc w:val="center"/>
              <w:rPr>
                <w:rFonts w:eastAsia="黑体"/>
                <w:b/>
                <w:color w:val="000000"/>
                <w:szCs w:val="21"/>
              </w:rPr>
            </w:pPr>
            <w:r>
              <w:rPr>
                <w:rFonts w:hint="eastAsia" w:eastAsia="黑体"/>
                <w:b/>
                <w:color w:val="000000"/>
                <w:szCs w:val="21"/>
              </w:rPr>
              <w:t>序号</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8EFE3C">
            <w:pPr>
              <w:ind w:firstLine="320" w:firstLineChars="100"/>
              <w:jc w:val="left"/>
              <w:rPr>
                <w:rFonts w:hint="eastAsia" w:eastAsia="黑体"/>
                <w:b/>
                <w:color w:val="000000"/>
                <w:sz w:val="28"/>
                <w:szCs w:val="28"/>
                <w:lang w:eastAsia="zh-CN"/>
              </w:rPr>
            </w:pPr>
            <w:bookmarkStart w:id="0" w:name="OLE_LINK2"/>
            <w:r>
              <w:rPr>
                <w:rFonts w:hint="eastAsia" w:ascii="黑体" w:hAnsi="黑体" w:eastAsia="黑体" w:cs="黑体"/>
                <w:color w:val="000000"/>
                <w:sz w:val="32"/>
                <w:szCs w:val="32"/>
                <w:vertAlign w:val="baseline"/>
                <w:lang w:val="en-US" w:eastAsia="zh-CN"/>
              </w:rPr>
              <w:t>事项名称</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B9DF95">
            <w:pPr>
              <w:jc w:val="center"/>
              <w:rPr>
                <w:rFonts w:eastAsia="黑体"/>
                <w:b/>
                <w:color w:val="000000"/>
                <w:sz w:val="28"/>
                <w:szCs w:val="28"/>
              </w:rPr>
            </w:pPr>
            <w:r>
              <w:rPr>
                <w:rFonts w:hint="eastAsia" w:ascii="黑体" w:hAnsi="黑体" w:eastAsia="黑体" w:cs="黑体"/>
                <w:color w:val="000000"/>
                <w:sz w:val="32"/>
                <w:szCs w:val="32"/>
                <w:vertAlign w:val="baseline"/>
                <w:lang w:val="en-US" w:eastAsia="zh-CN"/>
              </w:rPr>
              <w:t>事项类型</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3658CD">
            <w:pPr>
              <w:jc w:val="center"/>
              <w:rPr>
                <w:rFonts w:eastAsia="黑体"/>
                <w:b/>
                <w:color w:val="000000"/>
                <w:sz w:val="28"/>
                <w:szCs w:val="28"/>
              </w:rPr>
            </w:pPr>
            <w:r>
              <w:rPr>
                <w:rFonts w:hint="eastAsia" w:ascii="黑体" w:hAnsi="黑体" w:eastAsia="黑体" w:cs="黑体"/>
                <w:color w:val="000000"/>
                <w:sz w:val="32"/>
                <w:szCs w:val="32"/>
                <w:vertAlign w:val="baseline"/>
                <w:lang w:val="en-US" w:eastAsia="zh-CN"/>
              </w:rPr>
              <w:t>法律法规依据</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3D7435">
            <w:pPr>
              <w:jc w:val="center"/>
              <w:rPr>
                <w:rFonts w:eastAsia="黑体"/>
                <w:b/>
                <w:color w:val="000000"/>
                <w:sz w:val="28"/>
                <w:szCs w:val="28"/>
              </w:rPr>
            </w:pPr>
            <w:r>
              <w:rPr>
                <w:rFonts w:hint="eastAsia" w:ascii="黑体" w:hAnsi="黑体" w:eastAsia="黑体" w:cs="黑体"/>
                <w:color w:val="000000"/>
                <w:sz w:val="32"/>
                <w:szCs w:val="32"/>
                <w:vertAlign w:val="baseline"/>
                <w:lang w:val="en-US" w:eastAsia="zh-CN"/>
              </w:rPr>
              <w:t>责任主体</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8DB478">
            <w:pPr>
              <w:jc w:val="center"/>
              <w:rPr>
                <w:rFonts w:hint="eastAsia" w:eastAsia="黑体"/>
                <w:b/>
                <w:color w:val="000000"/>
                <w:sz w:val="28"/>
                <w:szCs w:val="28"/>
                <w:lang w:eastAsia="zh-CN"/>
              </w:rPr>
            </w:pPr>
            <w:r>
              <w:rPr>
                <w:rFonts w:hint="eastAsia" w:ascii="黑体" w:hAnsi="黑体" w:eastAsia="黑体" w:cs="黑体"/>
                <w:color w:val="000000"/>
                <w:sz w:val="32"/>
                <w:szCs w:val="32"/>
                <w:vertAlign w:val="baseline"/>
                <w:lang w:val="en-US" w:eastAsia="zh-CN"/>
              </w:rPr>
              <w:t>实施主体</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BD0AFD">
            <w:pPr>
              <w:jc w:val="center"/>
              <w:rPr>
                <w:rFonts w:hint="eastAsia" w:eastAsia="黑体"/>
                <w:b/>
                <w:color w:val="000000"/>
                <w:sz w:val="28"/>
                <w:szCs w:val="28"/>
                <w:lang w:eastAsia="zh-CN"/>
              </w:rPr>
            </w:pPr>
            <w:r>
              <w:rPr>
                <w:rFonts w:hint="eastAsia" w:eastAsia="黑体"/>
                <w:b/>
                <w:color w:val="000000"/>
                <w:sz w:val="28"/>
                <w:szCs w:val="28"/>
                <w:lang w:eastAsia="zh-CN"/>
              </w:rPr>
              <w:t>备注</w:t>
            </w:r>
          </w:p>
        </w:tc>
      </w:tr>
      <w:bookmarkEnd w:id="0"/>
      <w:tr w14:paraId="2BAB3B60">
        <w:tblPrEx>
          <w:tblCellMar>
            <w:top w:w="0" w:type="dxa"/>
            <w:left w:w="0" w:type="dxa"/>
            <w:bottom w:w="0" w:type="dxa"/>
            <w:right w:w="0" w:type="dxa"/>
          </w:tblCellMar>
        </w:tblPrEx>
        <w:trPr>
          <w:trHeight w:val="1512"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5271B14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1</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69E113">
            <w:pPr>
              <w:spacing w:line="300" w:lineRule="exact"/>
              <w:jc w:val="left"/>
              <w:rPr>
                <w:rFonts w:eastAsia="方正仿宋简体"/>
                <w:b/>
                <w:color w:val="000000"/>
                <w:sz w:val="18"/>
                <w:szCs w:val="18"/>
              </w:rPr>
            </w:pPr>
            <w:r>
              <w:rPr>
                <w:rFonts w:eastAsia="方正仿宋简体"/>
                <w:b/>
                <w:color w:val="000000"/>
                <w:sz w:val="18"/>
                <w:szCs w:val="18"/>
              </w:rPr>
              <w:t>对占用耕地建窑、建坟或者擅自在耕地上建房、挖砂、采石、采矿、取土等，破坏种植条件的，或者因开发土地造成土地荒漠化、盐渍化的处罚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906ED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6CDD44">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【法律】《中华人民共和国土地管理法》（2019年修正）</w:t>
            </w:r>
          </w:p>
          <w:p w14:paraId="1BB2CEDC">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第七十五条　违反本法规定，占用耕地建窑、建坟或者擅自在耕地上建房、挖砂、采石、采矿、取土等，破坏种植条件的，或者因开发土地造成土地荒漠化、盐渍化的，由县级以上人民政府自然资源主管部门、农业农村主管部门等按照职责责令限期改正或者治理，可以并处罚款；构成犯罪的，依法追究刑事责任。</w:t>
            </w:r>
          </w:p>
          <w:p w14:paraId="2D3AE3DC">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【行政法规】《中华人民共和国土地管理法实施条例》</w:t>
            </w:r>
          </w:p>
          <w:p w14:paraId="51A80F80">
            <w:pPr>
              <w:spacing w:line="300" w:lineRule="exact"/>
              <w:jc w:val="left"/>
              <w:rPr>
                <w:rFonts w:eastAsia="方正仿宋简体"/>
                <w:b/>
                <w:color w:val="000000"/>
                <w:sz w:val="18"/>
                <w:szCs w:val="18"/>
              </w:rPr>
            </w:pPr>
            <w:r>
              <w:rPr>
                <w:rFonts w:hint="eastAsia" w:eastAsia="方正仿宋简体"/>
                <w:b/>
                <w:color w:val="000000"/>
                <w:sz w:val="18"/>
                <w:szCs w:val="18"/>
                <w:lang w:val="en-US" w:eastAsia="zh-CN"/>
              </w:rPr>
              <w:t>第五十五条  依</w:t>
            </w:r>
            <w:r>
              <w:rPr>
                <w:rFonts w:hint="default" w:eastAsia="方正仿宋简体"/>
                <w:b/>
                <w:color w:val="000000"/>
                <w:sz w:val="18"/>
                <w:szCs w:val="18"/>
                <w:lang w:val="en-US" w:eastAsia="zh-CN"/>
              </w:rPr>
              <w:t>照《土地管理法》第七十五条的规定处以罚款的，罚款额为耕地开垦费的</w:t>
            </w:r>
            <w:r>
              <w:rPr>
                <w:rFonts w:hint="eastAsia" w:eastAsia="方正仿宋简体"/>
                <w:b/>
                <w:color w:val="000000"/>
                <w:sz w:val="18"/>
                <w:szCs w:val="18"/>
                <w:lang w:val="en-US" w:eastAsia="zh-CN"/>
              </w:rPr>
              <w:t>5</w:t>
            </w:r>
            <w:r>
              <w:rPr>
                <w:rFonts w:hint="default" w:eastAsia="方正仿宋简体"/>
                <w:b/>
                <w:color w:val="000000"/>
                <w:sz w:val="18"/>
                <w:szCs w:val="18"/>
                <w:lang w:val="en-US" w:eastAsia="zh-CN"/>
              </w:rPr>
              <w:t>倍以上10倍以下；破坏黑土地等优质耕地的，从重处罚。</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3FFEA8">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8E2C52">
            <w:pPr>
              <w:spacing w:line="300" w:lineRule="exact"/>
              <w:jc w:val="both"/>
              <w:rPr>
                <w:rFonts w:hint="default" w:eastAsia="方正仿宋简体"/>
                <w:b/>
                <w:color w:val="000000"/>
                <w:sz w:val="18"/>
                <w:szCs w:val="18"/>
                <w:lang w:val="en-US" w:eastAsia="zh-CN"/>
              </w:rPr>
            </w:pPr>
            <w:r>
              <w:rPr>
                <w:rFonts w:hint="eastAsia" w:eastAsia="方正仿宋简体"/>
                <w:b/>
                <w:color w:val="000000"/>
                <w:sz w:val="18"/>
                <w:szCs w:val="18"/>
                <w:lang w:val="en-US" w:eastAsia="zh-CN"/>
              </w:rPr>
              <w:t xml:space="preserve">亚东镇综合行政执法队 </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3EB5F5">
            <w:pPr>
              <w:tabs>
                <w:tab w:val="left" w:pos="358"/>
              </w:tabs>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 xml:space="preserve"> </w:t>
            </w:r>
          </w:p>
        </w:tc>
      </w:tr>
      <w:tr w14:paraId="759C0DE6">
        <w:tblPrEx>
          <w:tblCellMar>
            <w:top w:w="0" w:type="dxa"/>
            <w:left w:w="0" w:type="dxa"/>
            <w:bottom w:w="0" w:type="dxa"/>
            <w:right w:w="0" w:type="dxa"/>
          </w:tblCellMar>
        </w:tblPrEx>
        <w:trPr>
          <w:trHeight w:val="97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36BD8A9B">
            <w:pPr>
              <w:spacing w:line="300" w:lineRule="exact"/>
              <w:jc w:val="center"/>
              <w:rPr>
                <w:rFonts w:eastAsia="方正仿宋简体"/>
                <w:b/>
                <w:color w:val="000000"/>
                <w:sz w:val="18"/>
                <w:szCs w:val="18"/>
              </w:rPr>
            </w:pPr>
            <w:r>
              <w:rPr>
                <w:rFonts w:hint="eastAsia" w:eastAsia="方正仿宋简体"/>
                <w:b/>
                <w:color w:val="000000"/>
                <w:sz w:val="18"/>
                <w:szCs w:val="18"/>
              </w:rPr>
              <w:t>2</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8B01B0">
            <w:pPr>
              <w:spacing w:line="300" w:lineRule="exact"/>
              <w:jc w:val="left"/>
              <w:rPr>
                <w:rFonts w:eastAsia="方正仿宋简体"/>
                <w:b/>
                <w:color w:val="000000"/>
                <w:sz w:val="18"/>
                <w:szCs w:val="18"/>
              </w:rPr>
            </w:pPr>
            <w:r>
              <w:rPr>
                <w:rFonts w:eastAsia="方正仿宋简体"/>
                <w:b/>
                <w:color w:val="000000"/>
                <w:sz w:val="18"/>
                <w:szCs w:val="18"/>
              </w:rPr>
              <w:t>对未经批准或者采取欺骗手段骗取批准，非法占用土地的处罚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6AD0F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08ECB2">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【法律】《中华人民共和国土地管理法》（2019年修正）</w:t>
            </w:r>
          </w:p>
          <w:p w14:paraId="2317FC2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第七十七条 未经批准或者采取欺骗手段骗取批准，非法占用土地的，由县级以上人民政府自然资源主管部门责令退还非法占用的土地，对违反土地利用总体规划擅自将农用地改为建设用地的，限期拆除在非法占用的土地上新建的建筑物和其他设施，恢复土地原状，对符合土地利用总体规划的，没收在非法占用的土地上新建的建筑物和其他设施，可以并处罚款；对非法占用土地单位的直接负责的主管人员和其他直接责任人员，依法给予处分；构成犯罪的，依法追究刑事责任。</w:t>
            </w:r>
          </w:p>
          <w:p w14:paraId="6B813413">
            <w:pPr>
              <w:spacing w:line="300" w:lineRule="exact"/>
              <w:jc w:val="left"/>
              <w:rPr>
                <w:rFonts w:eastAsia="方正仿宋简体"/>
                <w:b/>
                <w:color w:val="000000"/>
                <w:sz w:val="18"/>
                <w:szCs w:val="18"/>
              </w:rPr>
            </w:pPr>
            <w:r>
              <w:rPr>
                <w:rFonts w:hint="eastAsia" w:eastAsia="方正仿宋简体"/>
                <w:b/>
                <w:color w:val="000000"/>
                <w:sz w:val="18"/>
                <w:szCs w:val="18"/>
                <w:lang w:val="en-US" w:eastAsia="zh-CN"/>
              </w:rPr>
              <w:t>超过批准的数量占用土地，多占的土地以非法占用土地论处。</w:t>
            </w:r>
          </w:p>
          <w:p w14:paraId="0349C6C0">
            <w:pPr>
              <w:spacing w:line="300" w:lineRule="exact"/>
              <w:jc w:val="left"/>
              <w:rPr>
                <w:rFonts w:hint="eastAsia" w:eastAsia="方正仿宋简体"/>
                <w:b/>
                <w:color w:val="000000"/>
                <w:sz w:val="18"/>
                <w:szCs w:val="18"/>
                <w:lang w:eastAsia="zh-CN"/>
              </w:rPr>
            </w:pPr>
            <w:r>
              <w:rPr>
                <w:rFonts w:hint="eastAsia" w:eastAsia="方正仿宋简体"/>
                <w:b/>
                <w:color w:val="000000"/>
                <w:sz w:val="18"/>
                <w:szCs w:val="18"/>
                <w:lang w:val="en-US" w:eastAsia="zh-CN"/>
              </w:rPr>
              <w:t>【行政法规】《中华人民共和国土地管理法实施条例》第五十七条 第一款依</w:t>
            </w:r>
            <w:r>
              <w:rPr>
                <w:rFonts w:hint="default" w:eastAsia="方正仿宋简体"/>
                <w:b/>
                <w:color w:val="000000"/>
                <w:sz w:val="18"/>
                <w:szCs w:val="18"/>
                <w:lang w:val="en-US" w:eastAsia="zh-CN"/>
              </w:rPr>
              <w:t>照《土地管理法》第七十七条的规定处以罚款的，罚款额为非法占用土地每平方米</w:t>
            </w:r>
            <w:r>
              <w:rPr>
                <w:rFonts w:hint="eastAsia" w:eastAsia="方正仿宋简体"/>
                <w:b/>
                <w:color w:val="000000"/>
                <w:sz w:val="18"/>
                <w:szCs w:val="18"/>
                <w:lang w:val="en-US" w:eastAsia="zh-CN"/>
              </w:rPr>
              <w:t>1</w:t>
            </w:r>
            <w:r>
              <w:rPr>
                <w:rFonts w:hint="default" w:eastAsia="方正仿宋简体"/>
                <w:b/>
                <w:color w:val="000000"/>
                <w:sz w:val="18"/>
                <w:szCs w:val="18"/>
                <w:lang w:val="en-US" w:eastAsia="zh-CN"/>
              </w:rPr>
              <w:t>00元以上1000元以下。</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17311F">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CB9282">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061802">
            <w:pPr>
              <w:spacing w:line="300" w:lineRule="exact"/>
              <w:jc w:val="center"/>
              <w:rPr>
                <w:rFonts w:eastAsia="方正仿宋简体"/>
                <w:b/>
                <w:color w:val="000000"/>
                <w:sz w:val="18"/>
                <w:szCs w:val="18"/>
              </w:rPr>
            </w:pPr>
          </w:p>
        </w:tc>
      </w:tr>
      <w:tr w14:paraId="5CE72FF5">
        <w:tblPrEx>
          <w:tblCellMar>
            <w:top w:w="0" w:type="dxa"/>
            <w:left w:w="0" w:type="dxa"/>
            <w:bottom w:w="0" w:type="dxa"/>
            <w:right w:w="0" w:type="dxa"/>
          </w:tblCellMar>
        </w:tblPrEx>
        <w:trPr>
          <w:trHeight w:val="154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0724BEE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3</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CAD5EE">
            <w:pPr>
              <w:spacing w:line="300" w:lineRule="exact"/>
              <w:jc w:val="left"/>
              <w:rPr>
                <w:rFonts w:eastAsia="方正仿宋简体"/>
                <w:b/>
                <w:color w:val="000000"/>
                <w:sz w:val="18"/>
                <w:szCs w:val="18"/>
              </w:rPr>
            </w:pPr>
            <w:r>
              <w:rPr>
                <w:rFonts w:eastAsia="方正仿宋简体"/>
                <w:b/>
                <w:color w:val="000000"/>
                <w:sz w:val="18"/>
                <w:szCs w:val="18"/>
              </w:rPr>
              <w:t>对占用基本农田建窑、建房、建坟、挖砂、采石、采矿、取土、堆放固体废弃物或者从事其他活动破坏基本农田，毁坏种植条件的处罚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7EB9E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F887C2">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【行政法规】《基本农田保护条例》（2011年修订本）</w:t>
            </w:r>
          </w:p>
          <w:p w14:paraId="5A7DC4F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第三十三条  违反本条例规定，占用基本农田建窑、建房、建坟、挖砂、采石、采矿、取土、堆放固体废弃物或者从事其他活动破坏基本农田，毁坏种植条件的，由县级以上人民政府土地行政主管部门责令改正或者治理，恢复原种植条件，处占用基本农田的耕地开垦费1倍以上2倍以下的罚款;构成犯罪的，依法追究刑事责任。</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A65162">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D04F0F">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D7A9EC">
            <w:pPr>
              <w:spacing w:line="300" w:lineRule="exact"/>
              <w:jc w:val="center"/>
              <w:rPr>
                <w:rFonts w:eastAsia="方正仿宋简体"/>
                <w:b/>
                <w:color w:val="000000"/>
                <w:sz w:val="18"/>
                <w:szCs w:val="18"/>
              </w:rPr>
            </w:pPr>
          </w:p>
        </w:tc>
      </w:tr>
      <w:tr w14:paraId="58CA4CB0">
        <w:tblPrEx>
          <w:tblCellMar>
            <w:top w:w="0" w:type="dxa"/>
            <w:left w:w="0" w:type="dxa"/>
            <w:bottom w:w="0" w:type="dxa"/>
            <w:right w:w="0" w:type="dxa"/>
          </w:tblCellMar>
        </w:tblPrEx>
        <w:trPr>
          <w:trHeight w:val="1226"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1B5FF19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4</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BA96F6">
            <w:pPr>
              <w:spacing w:line="300" w:lineRule="exact"/>
              <w:jc w:val="left"/>
              <w:rPr>
                <w:rFonts w:eastAsia="方正仿宋简体"/>
                <w:b/>
                <w:color w:val="000000"/>
                <w:sz w:val="18"/>
                <w:szCs w:val="18"/>
              </w:rPr>
            </w:pPr>
            <w:r>
              <w:rPr>
                <w:rFonts w:eastAsia="方正仿宋简体"/>
                <w:b/>
                <w:color w:val="000000"/>
                <w:sz w:val="18"/>
                <w:szCs w:val="18"/>
              </w:rPr>
              <w:t>对擅自在草原上开展经营性旅游活动，破坏草原植被的处罚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7C1C5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F7491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【法律】《中华人民共和国草原法》（1985年6月18日第六届全国人民代表大会常务委员会第十一次会议通过；根据2013年6月29日第十二届全国人民代表大会常务委员会第三次会议第二次修正）</w:t>
            </w:r>
          </w:p>
          <w:p w14:paraId="60E6F9F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第五十二条  在草原上开展经营性旅游活动，应当符合有关草原保护、建设、利用规划，并事先征得县级以上地方人民政府草原行政主管部门的同意，方可办理有关手续。</w:t>
            </w:r>
          </w:p>
          <w:p w14:paraId="3160007C">
            <w:pPr>
              <w:spacing w:line="300" w:lineRule="exact"/>
              <w:jc w:val="left"/>
              <w:rPr>
                <w:rFonts w:eastAsia="方正仿宋简体"/>
                <w:b/>
                <w:color w:val="000000"/>
                <w:sz w:val="18"/>
                <w:szCs w:val="18"/>
              </w:rPr>
            </w:pPr>
            <w:r>
              <w:rPr>
                <w:rFonts w:hint="eastAsia" w:eastAsia="方正仿宋简体"/>
                <w:b/>
                <w:color w:val="000000"/>
                <w:sz w:val="18"/>
                <w:szCs w:val="18"/>
                <w:lang w:val="en-US" w:eastAsia="zh-CN"/>
              </w:rPr>
              <w:t>第六十九条  违反本法第五十二条规定，擅自在草原上开展经营性旅游活动，破坏草原植被的，由县级以上地方人民政府草原行政主管部门依据职权责令停止违法行为，限期恢复植被，没收违法所得，可以并处违法所得一倍以上二倍以下的罚款;没有违法所得的，可以并处草原被破坏前三年平均产值六倍以上十二倍以下的罚款;给草原所有者或者使用者造成损失的，依法承担赔偿责任。</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94D089">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12C2BF">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AE44A2">
            <w:pPr>
              <w:spacing w:line="300" w:lineRule="exact"/>
              <w:jc w:val="center"/>
              <w:rPr>
                <w:rFonts w:eastAsia="方正仿宋简体"/>
                <w:b/>
                <w:color w:val="000000"/>
                <w:sz w:val="18"/>
                <w:szCs w:val="18"/>
              </w:rPr>
            </w:pPr>
          </w:p>
        </w:tc>
      </w:tr>
      <w:tr w14:paraId="2563B249">
        <w:tblPrEx>
          <w:tblCellMar>
            <w:top w:w="0" w:type="dxa"/>
            <w:left w:w="0" w:type="dxa"/>
            <w:bottom w:w="0" w:type="dxa"/>
            <w:right w:w="0" w:type="dxa"/>
          </w:tblCellMar>
        </w:tblPrEx>
        <w:trPr>
          <w:trHeight w:val="98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522BA18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5</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11B816">
            <w:pPr>
              <w:spacing w:line="300" w:lineRule="exact"/>
              <w:jc w:val="left"/>
              <w:rPr>
                <w:rFonts w:eastAsia="方正仿宋简体"/>
                <w:b/>
                <w:color w:val="000000"/>
                <w:sz w:val="18"/>
                <w:szCs w:val="18"/>
              </w:rPr>
            </w:pPr>
            <w:r>
              <w:rPr>
                <w:rFonts w:eastAsia="方正仿宋简体"/>
                <w:b/>
                <w:color w:val="000000"/>
                <w:sz w:val="18"/>
                <w:szCs w:val="18"/>
              </w:rPr>
              <w:t>对买卖或者以其他形式非法转让草原的处罚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51B13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F2293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【法律】《中华人民共和国草原法》（1985年6月18日第六届全国人民代表大会常务委员会第十一次会议通过；根据2013年6月29日第十二届全国人民代表大会常务委员会第三次会议第二次修正）</w:t>
            </w:r>
          </w:p>
          <w:p w14:paraId="1B23B153">
            <w:pPr>
              <w:spacing w:line="300" w:lineRule="exact"/>
              <w:jc w:val="left"/>
              <w:rPr>
                <w:rFonts w:eastAsia="方正仿宋简体"/>
                <w:b/>
                <w:color w:val="000000"/>
                <w:sz w:val="18"/>
                <w:szCs w:val="18"/>
              </w:rPr>
            </w:pPr>
            <w:r>
              <w:rPr>
                <w:rFonts w:hint="eastAsia" w:eastAsia="方正仿宋简体"/>
                <w:b/>
                <w:color w:val="000000"/>
                <w:sz w:val="18"/>
                <w:szCs w:val="18"/>
                <w:lang w:val="en-US" w:eastAsia="zh-CN"/>
              </w:rPr>
              <w:t>第六十四条  买卖或者以其他形式非法转让草原，构成犯罪的，依法追究刑事责任;尚不够刑事处罚的，由县级以上人民政府草原行政主管部门依据职权责令限期改正，没收违法所得，并处违法所得一倍以上五倍以下的罚款。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30F8D1">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7C0676">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2F7C0C">
            <w:pPr>
              <w:spacing w:line="300" w:lineRule="exact"/>
              <w:jc w:val="center"/>
              <w:rPr>
                <w:rFonts w:eastAsia="方正仿宋简体"/>
                <w:b/>
                <w:color w:val="000000"/>
                <w:sz w:val="18"/>
                <w:szCs w:val="18"/>
              </w:rPr>
            </w:pPr>
          </w:p>
        </w:tc>
      </w:tr>
      <w:tr w14:paraId="186B49B6">
        <w:tblPrEx>
          <w:tblCellMar>
            <w:top w:w="0" w:type="dxa"/>
            <w:left w:w="0" w:type="dxa"/>
            <w:bottom w:w="0" w:type="dxa"/>
            <w:right w:w="0" w:type="dxa"/>
          </w:tblCellMar>
        </w:tblPrEx>
        <w:trPr>
          <w:trHeight w:val="141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5524E9F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6</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AAD4C5">
            <w:pPr>
              <w:spacing w:line="300" w:lineRule="exact"/>
              <w:jc w:val="left"/>
              <w:rPr>
                <w:rFonts w:eastAsia="方正仿宋简体"/>
                <w:b/>
                <w:color w:val="000000"/>
                <w:sz w:val="18"/>
                <w:szCs w:val="18"/>
              </w:rPr>
            </w:pPr>
            <w:r>
              <w:rPr>
                <w:rFonts w:eastAsia="方正仿宋简体"/>
                <w:b/>
                <w:color w:val="000000"/>
                <w:sz w:val="18"/>
                <w:szCs w:val="18"/>
              </w:rPr>
              <w:t>对</w:t>
            </w:r>
            <w:r>
              <w:rPr>
                <w:rFonts w:hint="eastAsia" w:eastAsia="方正仿宋简体"/>
                <w:b/>
                <w:color w:val="000000"/>
                <w:sz w:val="18"/>
                <w:szCs w:val="18"/>
                <w:lang w:eastAsia="zh-CN"/>
              </w:rPr>
              <w:t>机动车</w:t>
            </w:r>
            <w:r>
              <w:rPr>
                <w:rFonts w:eastAsia="方正仿宋简体"/>
                <w:b/>
                <w:color w:val="000000"/>
                <w:sz w:val="18"/>
                <w:szCs w:val="18"/>
              </w:rPr>
              <w:t>离开道路在草原上行驶</w:t>
            </w:r>
            <w:r>
              <w:rPr>
                <w:rFonts w:hint="eastAsia" w:eastAsia="方正仿宋简体"/>
                <w:b/>
                <w:color w:val="000000"/>
                <w:sz w:val="18"/>
                <w:szCs w:val="18"/>
                <w:lang w:eastAsia="zh-CN"/>
              </w:rPr>
              <w:t>，</w:t>
            </w:r>
            <w:r>
              <w:rPr>
                <w:rFonts w:eastAsia="方正仿宋简体"/>
                <w:b/>
                <w:color w:val="000000"/>
                <w:sz w:val="18"/>
                <w:szCs w:val="18"/>
              </w:rPr>
              <w:t>或者未按照确认的行驶区域和行驶路线在草原上行驶，破坏草原植被的处罚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4A7CC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55259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【法律】《中华人民共和国草原法》（1985年6月18日第六届全国人民代表大会常务委员会第十一次会议通过；根据2013年6月29日第十二届全国人民代表大会常务委员会第三次会议第二次修正）</w:t>
            </w:r>
          </w:p>
          <w:p w14:paraId="1F3591B2">
            <w:pPr>
              <w:spacing w:line="300" w:lineRule="exact"/>
              <w:jc w:val="left"/>
              <w:rPr>
                <w:rFonts w:eastAsia="方正仿宋简体"/>
                <w:b/>
                <w:color w:val="000000"/>
                <w:sz w:val="18"/>
                <w:szCs w:val="18"/>
              </w:rPr>
            </w:pPr>
            <w:r>
              <w:rPr>
                <w:rFonts w:hint="eastAsia" w:eastAsia="方正仿宋简体"/>
                <w:b/>
                <w:color w:val="000000"/>
                <w:sz w:val="18"/>
                <w:szCs w:val="18"/>
                <w:lang w:val="en-US" w:eastAsia="zh-CN"/>
              </w:rPr>
              <w:t>第七十条  非抢险救灾和牧民搬迁的机动车辆离开道路在草原上行驶，或者从事地质勘探、科学考察等活动，未事先向所在地县级人民政府草原行政主管部门报告或者未按照报告的行驶区域和行驶路线在草原上行驶，破坏草原植被的，由县级人民政府草原行政主管部门责令停止违法行为，限期恢复植被，可以并处草原被破坏前三年平均产值三倍以上九倍以下的罚款;给草原所有者或者使用者造成损失的，依法承担赔偿责任。</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7294E9">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C36599">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5F491D">
            <w:pPr>
              <w:spacing w:line="300" w:lineRule="exact"/>
              <w:jc w:val="center"/>
              <w:rPr>
                <w:rFonts w:eastAsia="方正仿宋简体"/>
                <w:b/>
                <w:color w:val="000000"/>
                <w:sz w:val="18"/>
                <w:szCs w:val="18"/>
              </w:rPr>
            </w:pPr>
          </w:p>
        </w:tc>
      </w:tr>
      <w:tr w14:paraId="6217AC75">
        <w:tblPrEx>
          <w:tblCellMar>
            <w:top w:w="0" w:type="dxa"/>
            <w:left w:w="0" w:type="dxa"/>
            <w:bottom w:w="0" w:type="dxa"/>
            <w:right w:w="0" w:type="dxa"/>
          </w:tblCellMar>
        </w:tblPrEx>
        <w:trPr>
          <w:trHeight w:val="81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4E85176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7</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D1513C">
            <w:pPr>
              <w:spacing w:line="300" w:lineRule="exact"/>
              <w:jc w:val="left"/>
              <w:rPr>
                <w:rFonts w:eastAsia="方正仿宋简体"/>
                <w:b/>
                <w:color w:val="000000"/>
                <w:sz w:val="18"/>
                <w:szCs w:val="18"/>
              </w:rPr>
            </w:pPr>
            <w:r>
              <w:rPr>
                <w:rFonts w:eastAsia="方正仿宋简体"/>
                <w:b/>
                <w:color w:val="000000"/>
                <w:sz w:val="18"/>
                <w:szCs w:val="18"/>
              </w:rPr>
              <w:t>对不签订草畜平衡责任书的处罚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D9494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01CBE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【地方性法规】《内蒙古自治区草原管理条例》（2004年11月26日内蒙古自治区第十届人民代表大会常务委员会第十二次会议修订通过《内蒙古自治区草原管理条例》）</w:t>
            </w:r>
          </w:p>
          <w:p w14:paraId="596CFAE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第三十一条  已经承包经营的国有草原和集体所有草原，依据核定的载畜量，由拥有草原使用权或者所有权的单位与草原承包经营者签定草畜平衡责任书。</w:t>
            </w:r>
          </w:p>
          <w:p w14:paraId="04D31FE4">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未承包经营的国有草原，由草原使用者与旗县级以上人民政府签定草畜平衡责任书。</w:t>
            </w:r>
          </w:p>
          <w:p w14:paraId="30FAF695">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未承包经营的集体所有草原，由草原所有者与苏木乡级人民政府签定草畜平衡责任书。</w:t>
            </w:r>
          </w:p>
          <w:p w14:paraId="54D4A378">
            <w:pPr>
              <w:spacing w:line="300" w:lineRule="exact"/>
              <w:jc w:val="left"/>
              <w:rPr>
                <w:rFonts w:hint="eastAsia" w:eastAsia="方正仿宋简体"/>
                <w:b/>
                <w:color w:val="000000"/>
                <w:sz w:val="18"/>
                <w:szCs w:val="18"/>
                <w:lang w:eastAsia="zh-CN"/>
              </w:rPr>
            </w:pPr>
            <w:r>
              <w:rPr>
                <w:rFonts w:hint="eastAsia" w:eastAsia="方正仿宋简体"/>
                <w:b/>
                <w:color w:val="000000"/>
                <w:sz w:val="18"/>
                <w:szCs w:val="18"/>
                <w:lang w:val="en-US" w:eastAsia="zh-CN"/>
              </w:rPr>
              <w:t>第四十六条  违反本条例第二十三条规定，超载放牧的，由草原监督管理机构给予警告，并限期改正；逾期未改正的，处以每个超载羊单位30元的罚款。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771708">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06C370">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0D682F">
            <w:pPr>
              <w:spacing w:line="300" w:lineRule="exact"/>
              <w:jc w:val="center"/>
              <w:rPr>
                <w:rFonts w:eastAsia="方正仿宋简体"/>
                <w:b/>
                <w:color w:val="000000"/>
                <w:sz w:val="18"/>
                <w:szCs w:val="18"/>
              </w:rPr>
            </w:pPr>
          </w:p>
        </w:tc>
      </w:tr>
      <w:tr w14:paraId="1658C008">
        <w:tblPrEx>
          <w:tblCellMar>
            <w:top w:w="0" w:type="dxa"/>
            <w:left w:w="0" w:type="dxa"/>
            <w:bottom w:w="0" w:type="dxa"/>
            <w:right w:w="0" w:type="dxa"/>
          </w:tblCellMar>
        </w:tblPrEx>
        <w:trPr>
          <w:trHeight w:val="107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5AAD6448">
            <w:pPr>
              <w:spacing w:line="300" w:lineRule="exact"/>
              <w:jc w:val="center"/>
              <w:rPr>
                <w:rFonts w:hint="eastAsia" w:eastAsia="方正仿宋简体"/>
                <w:b/>
                <w:color w:val="000000" w:themeColor="text1"/>
                <w:sz w:val="18"/>
                <w:szCs w:val="18"/>
                <w:lang w:eastAsia="zh-CN"/>
                <w14:textFill>
                  <w14:solidFill>
                    <w14:schemeClr w14:val="tx1"/>
                  </w14:solidFill>
                </w14:textFill>
              </w:rPr>
            </w:pPr>
            <w:r>
              <w:rPr>
                <w:rFonts w:hint="eastAsia" w:eastAsia="方正仿宋简体"/>
                <w:b/>
                <w:color w:val="000000" w:themeColor="text1"/>
                <w:sz w:val="18"/>
                <w:szCs w:val="18"/>
                <w:lang w:val="en-US" w:eastAsia="zh-CN"/>
                <w14:textFill>
                  <w14:solidFill>
                    <w14:schemeClr w14:val="tx1"/>
                  </w14:solidFill>
                </w14:textFill>
              </w:rPr>
              <w:t>8</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71EC63">
            <w:pPr>
              <w:spacing w:line="300" w:lineRule="exact"/>
              <w:jc w:val="left"/>
              <w:rPr>
                <w:rFonts w:eastAsia="方正仿宋简体"/>
                <w:b/>
                <w:color w:val="000000" w:themeColor="text1"/>
                <w:sz w:val="18"/>
                <w:szCs w:val="18"/>
                <w14:textFill>
                  <w14:solidFill>
                    <w14:schemeClr w14:val="tx1"/>
                  </w14:solidFill>
                </w14:textFill>
              </w:rPr>
            </w:pPr>
            <w:r>
              <w:rPr>
                <w:rFonts w:eastAsia="方正仿宋简体"/>
                <w:b/>
                <w:color w:val="000000" w:themeColor="text1"/>
                <w:sz w:val="18"/>
                <w:szCs w:val="18"/>
                <w14:textFill>
                  <w14:solidFill>
                    <w14:schemeClr w14:val="tx1"/>
                  </w14:solidFill>
                </w14:textFill>
              </w:rPr>
              <w:t>对在基本草原上超过核定的载畜量放牧的处罚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14588A">
            <w:pPr>
              <w:spacing w:line="300" w:lineRule="exact"/>
              <w:jc w:val="center"/>
              <w:rPr>
                <w:rFonts w:eastAsia="方正仿宋简体"/>
                <w:b/>
                <w:color w:val="000000" w:themeColor="text1"/>
                <w:sz w:val="18"/>
                <w:szCs w:val="18"/>
                <w14:textFill>
                  <w14:solidFill>
                    <w14:schemeClr w14:val="tx1"/>
                  </w14:solidFill>
                </w14:textFill>
              </w:rPr>
            </w:pPr>
            <w:r>
              <w:rPr>
                <w:rFonts w:eastAsia="方正仿宋简体"/>
                <w:b/>
                <w:color w:val="000000" w:themeColor="text1"/>
                <w:sz w:val="18"/>
                <w:szCs w:val="18"/>
                <w14:textFill>
                  <w14:solidFill>
                    <w14:schemeClr w14:val="tx1"/>
                  </w14:solidFill>
                </w14:textFill>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B848A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【地方性法规】《内蒙古自治区基本草原保护条例》(2011年9月28日内蒙古自治区第十一届人民代表大会常务委员会第二十四次会议通过 根据2016年3月30日内蒙古自治区第十二届人民代表大会常务委员会第二十一次会议《关于修改&lt;内蒙古自治区基本草原保护条例&gt;的决定》修正）</w:t>
            </w:r>
          </w:p>
          <w:p w14:paraId="45812AF1">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第三十八条  违反本条例第二十二条规定，有下列行为之一的，由旗县级以上草原监督管理机构给予警告，并按照下列规定处罚：</w:t>
            </w:r>
          </w:p>
          <w:p w14:paraId="4B31603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（一）在基本草原上超过核定的载畜量放牧的，责令限期改正；逾期未改正的，处以每个超载羊单位100元的罚款；</w:t>
            </w:r>
          </w:p>
          <w:p w14:paraId="001BA390">
            <w:pPr>
              <w:spacing w:line="300" w:lineRule="exact"/>
              <w:jc w:val="left"/>
              <w:rPr>
                <w:rFonts w:hint="eastAsia" w:eastAsia="方正仿宋简体"/>
                <w:b/>
                <w:color w:val="000000"/>
                <w:sz w:val="18"/>
                <w:szCs w:val="18"/>
                <w:lang w:eastAsia="zh-CN"/>
              </w:rPr>
            </w:pPr>
            <w:r>
              <w:rPr>
                <w:rFonts w:hint="eastAsia" w:eastAsia="方正仿宋简体"/>
                <w:b/>
                <w:color w:val="000000"/>
                <w:sz w:val="18"/>
                <w:szCs w:val="18"/>
                <w:lang w:val="en-US" w:eastAsia="zh-CN"/>
              </w:rPr>
              <w:t>（二）在实行禁牧休牧的基本草原上放牧的，处以每个羊单位30元的罚款。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439C4E">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7152E9">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FEC3FF">
            <w:pPr>
              <w:spacing w:line="300" w:lineRule="exact"/>
              <w:jc w:val="center"/>
              <w:rPr>
                <w:rFonts w:eastAsia="方正仿宋简体"/>
                <w:b/>
                <w:color w:val="000000" w:themeColor="text1"/>
                <w:sz w:val="18"/>
                <w:szCs w:val="18"/>
                <w14:textFill>
                  <w14:solidFill>
                    <w14:schemeClr w14:val="tx1"/>
                  </w14:solidFill>
                </w14:textFill>
              </w:rPr>
            </w:pPr>
          </w:p>
        </w:tc>
      </w:tr>
      <w:tr w14:paraId="2B8F0991">
        <w:tblPrEx>
          <w:tblCellMar>
            <w:top w:w="0" w:type="dxa"/>
            <w:left w:w="0" w:type="dxa"/>
            <w:bottom w:w="0" w:type="dxa"/>
            <w:right w:w="0" w:type="dxa"/>
          </w:tblCellMar>
        </w:tblPrEx>
        <w:trPr>
          <w:trHeight w:val="1094"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6304FB5A">
            <w:pPr>
              <w:spacing w:line="300" w:lineRule="exact"/>
              <w:jc w:val="center"/>
              <w:rPr>
                <w:rFonts w:hint="eastAsia" w:eastAsia="方正仿宋简体"/>
                <w:b/>
                <w:color w:val="000000" w:themeColor="text1"/>
                <w:sz w:val="18"/>
                <w:szCs w:val="18"/>
                <w:lang w:eastAsia="zh-CN"/>
                <w14:textFill>
                  <w14:solidFill>
                    <w14:schemeClr w14:val="tx1"/>
                  </w14:solidFill>
                </w14:textFill>
              </w:rPr>
            </w:pPr>
            <w:r>
              <w:rPr>
                <w:rFonts w:hint="eastAsia" w:eastAsia="方正仿宋简体"/>
                <w:b/>
                <w:color w:val="000000" w:themeColor="text1"/>
                <w:sz w:val="18"/>
                <w:szCs w:val="18"/>
                <w:lang w:val="en-US" w:eastAsia="zh-CN"/>
                <w14:textFill>
                  <w14:solidFill>
                    <w14:schemeClr w14:val="tx1"/>
                  </w14:solidFill>
                </w14:textFill>
              </w:rPr>
              <w:t>9</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8006E6">
            <w:pPr>
              <w:spacing w:line="300" w:lineRule="exact"/>
              <w:jc w:val="left"/>
              <w:rPr>
                <w:rFonts w:eastAsia="方正仿宋简体"/>
                <w:b/>
                <w:color w:val="000000" w:themeColor="text1"/>
                <w:sz w:val="18"/>
                <w:szCs w:val="18"/>
                <w14:textFill>
                  <w14:solidFill>
                    <w14:schemeClr w14:val="tx1"/>
                  </w14:solidFill>
                </w14:textFill>
              </w:rPr>
            </w:pPr>
            <w:r>
              <w:rPr>
                <w:rFonts w:eastAsia="方正仿宋简体"/>
                <w:b/>
                <w:color w:val="000000" w:themeColor="text1"/>
                <w:sz w:val="18"/>
                <w:szCs w:val="18"/>
                <w14:textFill>
                  <w14:solidFill>
                    <w14:schemeClr w14:val="tx1"/>
                  </w14:solidFill>
                </w14:textFill>
              </w:rPr>
              <w:t>对在实行禁牧休牧的基本草原上放牧的处罚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6C5C70">
            <w:pPr>
              <w:spacing w:line="300" w:lineRule="exact"/>
              <w:jc w:val="center"/>
              <w:rPr>
                <w:rFonts w:eastAsia="方正仿宋简体"/>
                <w:b/>
                <w:color w:val="000000" w:themeColor="text1"/>
                <w:sz w:val="18"/>
                <w:szCs w:val="18"/>
                <w14:textFill>
                  <w14:solidFill>
                    <w14:schemeClr w14:val="tx1"/>
                  </w14:solidFill>
                </w14:textFill>
              </w:rPr>
            </w:pPr>
            <w:r>
              <w:rPr>
                <w:rFonts w:eastAsia="方正仿宋简体"/>
                <w:b/>
                <w:color w:val="000000" w:themeColor="text1"/>
                <w:sz w:val="18"/>
                <w:szCs w:val="18"/>
                <w14:textFill>
                  <w14:solidFill>
                    <w14:schemeClr w14:val="tx1"/>
                  </w14:solidFill>
                </w14:textFill>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7449E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【地方性法规】《内蒙古自治区基本草原保护条例》(2011年9月28日内蒙古自治区第十一届人民代表大会常务委员会第二十四次会议通过 根据2016年3月30日内蒙古自治区第十二届人民代表大会常务委员会第二十一次会议《关于修改&lt;内蒙古自治区基本草原保护条例&gt;的决定》修正）</w:t>
            </w:r>
          </w:p>
          <w:p w14:paraId="5937AFFE">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第三十八条  违反本条例第二十二条规定，有下列行为之一的，由旗县级以上草原监督管理机构给予警告，并按照下列规定处罚：</w:t>
            </w:r>
          </w:p>
          <w:p w14:paraId="16BDF2D2">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（一）在基本草原上超过核定的载畜量放牧的，责令限期改正；逾期未改正的，处以每个超载羊单位100元的罚款；</w:t>
            </w:r>
          </w:p>
          <w:p w14:paraId="62047225">
            <w:pPr>
              <w:spacing w:line="300" w:lineRule="exact"/>
              <w:jc w:val="left"/>
              <w:rPr>
                <w:rFonts w:hint="eastAsia" w:eastAsia="方正仿宋简体"/>
                <w:b/>
                <w:color w:val="000000"/>
                <w:sz w:val="18"/>
                <w:szCs w:val="18"/>
                <w:lang w:eastAsia="zh-CN"/>
              </w:rPr>
            </w:pPr>
            <w:r>
              <w:rPr>
                <w:rFonts w:hint="eastAsia" w:eastAsia="方正仿宋简体"/>
                <w:b/>
                <w:color w:val="000000"/>
                <w:sz w:val="18"/>
                <w:szCs w:val="18"/>
                <w:lang w:val="en-US" w:eastAsia="zh-CN"/>
              </w:rPr>
              <w:t>（二）在实行禁牧休牧的基本草原上放牧的，处以每个羊单位30元的罚款。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0A8E77">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6C550D">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50D12A">
            <w:pPr>
              <w:spacing w:line="300" w:lineRule="exact"/>
              <w:jc w:val="center"/>
              <w:rPr>
                <w:rFonts w:eastAsia="方正仿宋简体"/>
                <w:b/>
                <w:color w:val="000000" w:themeColor="text1"/>
                <w:sz w:val="18"/>
                <w:szCs w:val="18"/>
                <w14:textFill>
                  <w14:solidFill>
                    <w14:schemeClr w14:val="tx1"/>
                  </w14:solidFill>
                </w14:textFill>
              </w:rPr>
            </w:pPr>
          </w:p>
        </w:tc>
      </w:tr>
      <w:tr w14:paraId="7DC9CE6A">
        <w:tblPrEx>
          <w:tblCellMar>
            <w:top w:w="0" w:type="dxa"/>
            <w:left w:w="0" w:type="dxa"/>
            <w:bottom w:w="0" w:type="dxa"/>
            <w:right w:w="0" w:type="dxa"/>
          </w:tblCellMar>
        </w:tblPrEx>
        <w:trPr>
          <w:trHeight w:val="116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2289784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10</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965AEB">
            <w:pPr>
              <w:spacing w:line="300" w:lineRule="exact"/>
              <w:jc w:val="left"/>
              <w:rPr>
                <w:rFonts w:eastAsia="方正仿宋简体"/>
                <w:b/>
                <w:color w:val="000000"/>
                <w:sz w:val="18"/>
                <w:szCs w:val="18"/>
              </w:rPr>
            </w:pPr>
            <w:r>
              <w:rPr>
                <w:rFonts w:eastAsia="方正仿宋简体"/>
                <w:b/>
                <w:color w:val="000000"/>
                <w:sz w:val="18"/>
                <w:szCs w:val="18"/>
              </w:rPr>
              <w:t>对草原围栏建设中因阻断道路对草原造成碾压破坏的处罚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4512D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82FF0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自治区人民政府规章】《内蒙古自治区草原管理条例实施细则》（1998年6月17日内蒙古自治区人民政府第5次常务会议通过，1998年8月4日内蒙古自治区人民政府令第86号发布，2006年1月12日内蒙古自治区人民政府第2次常务会议修订）</w:t>
            </w:r>
          </w:p>
          <w:p w14:paraId="66D61B7C">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第四十五条  草原围栏建设中应当保持草原主要通行道路畅通，避免因阻断道路对草原造成碾压破坏。</w:t>
            </w:r>
          </w:p>
          <w:p w14:paraId="490EBC24">
            <w:pPr>
              <w:spacing w:line="300" w:lineRule="exact"/>
              <w:jc w:val="left"/>
              <w:rPr>
                <w:rFonts w:eastAsia="方正仿宋简体"/>
                <w:b/>
                <w:color w:val="000000"/>
                <w:sz w:val="18"/>
                <w:szCs w:val="18"/>
              </w:rPr>
            </w:pPr>
            <w:r>
              <w:rPr>
                <w:rFonts w:hint="eastAsia" w:eastAsia="方正仿宋简体"/>
                <w:b/>
                <w:color w:val="000000"/>
                <w:sz w:val="18"/>
                <w:szCs w:val="18"/>
                <w:lang w:val="en-US" w:eastAsia="zh-CN"/>
              </w:rPr>
              <w:t>第五十二条  违反本细则第四十五条规定的，由旗县级以上人民政府草原行政主管部门的草原监督管理机构责令改正，并处以100元至500元罚款。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8134AE">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F6AE1A">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5F26D4">
            <w:pPr>
              <w:spacing w:line="300" w:lineRule="exact"/>
              <w:jc w:val="center"/>
              <w:rPr>
                <w:rFonts w:eastAsia="方正仿宋简体"/>
                <w:b/>
                <w:color w:val="000000"/>
                <w:sz w:val="18"/>
                <w:szCs w:val="18"/>
              </w:rPr>
            </w:pPr>
          </w:p>
        </w:tc>
      </w:tr>
      <w:tr w14:paraId="41C3C1FF">
        <w:tblPrEx>
          <w:tblCellMar>
            <w:top w:w="0" w:type="dxa"/>
            <w:left w:w="0" w:type="dxa"/>
            <w:bottom w:w="0" w:type="dxa"/>
            <w:right w:w="0" w:type="dxa"/>
          </w:tblCellMar>
        </w:tblPrEx>
        <w:trPr>
          <w:trHeight w:val="1794"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3E30A96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11</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A4CACF">
            <w:pPr>
              <w:spacing w:line="300" w:lineRule="exact"/>
              <w:jc w:val="left"/>
              <w:rPr>
                <w:rFonts w:eastAsia="方正仿宋简体"/>
                <w:b/>
                <w:color w:val="000000"/>
                <w:sz w:val="18"/>
                <w:szCs w:val="18"/>
              </w:rPr>
            </w:pPr>
            <w:r>
              <w:rPr>
                <w:rFonts w:eastAsia="方正仿宋简体"/>
                <w:b/>
                <w:color w:val="000000"/>
                <w:sz w:val="18"/>
                <w:szCs w:val="18"/>
              </w:rPr>
              <w:t>未对设在城市道路上的各种管线的检查井、箱盖或者城市道路附属设施的缺损及时补缺或者修复的处罚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1949B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44809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【行政法规】《城市道路管理条例》（《城市道路管理条例》由国务院于1996年6月4日发布，根据2019年3月24日中华人民共和国国务院令第710号《国务院关于修改部分行政法规的决定》第三次修订）</w:t>
            </w:r>
          </w:p>
          <w:p w14:paraId="59E62DC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第四十二条 违反本条例第二十七条规定，或者有下列行为之一的，由市政工程行政主管部门或者其他有关部门责令限期改正，可以处以2万元以下的罚款；造成损失的，应当依法承担赔偿责任：</w:t>
            </w:r>
          </w:p>
          <w:p w14:paraId="64E9174C">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（一）未对设在城市道路上的各种管线的检查井、箱盖或者城市道路附属设施的缺损及时补缺或者修复的；</w:t>
            </w:r>
          </w:p>
          <w:p w14:paraId="7327A4B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（二）未在城市道路施工现场设置明显标志和安全防围设施的；</w:t>
            </w:r>
          </w:p>
          <w:p w14:paraId="61AB791F">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（三）占用城市道路期满或者挖掘城市道路后，不及时清理现场的；</w:t>
            </w:r>
          </w:p>
          <w:p w14:paraId="2203F07C">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（四）依附于城市道路建设各种管线、杆线等设施，不按照规定办理批准手续的；</w:t>
            </w:r>
          </w:p>
          <w:p w14:paraId="47DC55C4">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（五）紧急抢修埋设在城市道路下的管线，不按照规定补办批准手续的；</w:t>
            </w:r>
          </w:p>
          <w:p w14:paraId="631ACBB0">
            <w:pPr>
              <w:spacing w:line="300" w:lineRule="exact"/>
              <w:jc w:val="left"/>
              <w:rPr>
                <w:rFonts w:hint="eastAsia" w:eastAsia="方正仿宋简体"/>
                <w:b/>
                <w:color w:val="000000"/>
                <w:sz w:val="18"/>
                <w:szCs w:val="18"/>
                <w:lang w:eastAsia="zh-CN"/>
              </w:rPr>
            </w:pPr>
            <w:r>
              <w:rPr>
                <w:rFonts w:hint="eastAsia" w:eastAsia="方正仿宋简体"/>
                <w:b/>
                <w:color w:val="000000"/>
                <w:sz w:val="18"/>
                <w:szCs w:val="18"/>
                <w:lang w:val="en-US" w:eastAsia="zh-CN"/>
              </w:rPr>
              <w:t>（六）未按照批准的位置、面积、期限占用或者挖掘城市道路，或者需要移动位置、扩大面积、延长时间，未提前办理变更审批手续的。</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C7EEFD">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02D354">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12AAF3">
            <w:pPr>
              <w:spacing w:line="300" w:lineRule="exact"/>
              <w:jc w:val="center"/>
              <w:rPr>
                <w:rFonts w:eastAsia="方正仿宋简体"/>
                <w:b/>
                <w:color w:val="000000"/>
                <w:sz w:val="18"/>
                <w:szCs w:val="18"/>
              </w:rPr>
            </w:pPr>
          </w:p>
        </w:tc>
      </w:tr>
      <w:tr w14:paraId="4DEB860E">
        <w:tblPrEx>
          <w:tblCellMar>
            <w:top w:w="0" w:type="dxa"/>
            <w:left w:w="0" w:type="dxa"/>
            <w:bottom w:w="0" w:type="dxa"/>
            <w:right w:w="0" w:type="dxa"/>
          </w:tblCellMar>
        </w:tblPrEx>
        <w:trPr>
          <w:trHeight w:val="120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205E903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12</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0F0463">
            <w:pPr>
              <w:spacing w:line="300" w:lineRule="exact"/>
              <w:jc w:val="left"/>
              <w:rPr>
                <w:rFonts w:eastAsia="方正仿宋简体"/>
                <w:b/>
                <w:color w:val="000000"/>
                <w:sz w:val="18"/>
                <w:szCs w:val="18"/>
              </w:rPr>
            </w:pPr>
            <w:r>
              <w:rPr>
                <w:rFonts w:eastAsia="方正仿宋简体"/>
                <w:b/>
                <w:color w:val="000000"/>
                <w:sz w:val="18"/>
                <w:szCs w:val="18"/>
              </w:rPr>
              <w:t>对未在城市道路施工现场设置明显标志和安全防围设施的处罚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111B6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ED66E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【行政法规】《城市道路管理条例》（《城市道路管理条例》由国务院于1996年6月4日发布，根据2019年3月24日中华人民共和国国务院令第710号《国务院关于修改部分行政法规的决定》第三次修订）</w:t>
            </w:r>
          </w:p>
          <w:p w14:paraId="6B2DD3B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第四十二条 违反本条例第二十七条规定，或者有下列行为之一的，由市政工程行政主管部门或者其他有关部门责令限期改正，可以处以2万元以下的罚款；造成损失的，应当依法承担赔偿责任：</w:t>
            </w:r>
          </w:p>
          <w:p w14:paraId="72A0229E">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（一）未对设在城市道路上的各种管线的检查井、箱盖或者城市道路附属设施的缺损及时补缺或者修复的；</w:t>
            </w:r>
          </w:p>
          <w:p w14:paraId="03F49DFF">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（二）未在城市道路施工现场设置明显标志和安全防围设施的；</w:t>
            </w:r>
          </w:p>
          <w:p w14:paraId="57C02D02">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（三）占用城市道路期满或者挖掘城市道路后，不及时清理现场的；</w:t>
            </w:r>
          </w:p>
          <w:p w14:paraId="54A61C1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（四）依附于城市道路建设各种管线、杆线等设施，不按照规定办理批准手续的；</w:t>
            </w:r>
          </w:p>
          <w:p w14:paraId="4BC3A065">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（五）紧急抢修埋设在城市道路下的管线，不按照规定补办批准手续的；</w:t>
            </w:r>
          </w:p>
          <w:p w14:paraId="4DE95926">
            <w:pPr>
              <w:spacing w:line="300" w:lineRule="exact"/>
              <w:jc w:val="left"/>
              <w:rPr>
                <w:rFonts w:hint="eastAsia" w:eastAsia="方正仿宋简体"/>
                <w:b/>
                <w:color w:val="000000"/>
                <w:sz w:val="18"/>
                <w:szCs w:val="18"/>
                <w:lang w:eastAsia="zh-CN"/>
              </w:rPr>
            </w:pPr>
            <w:r>
              <w:rPr>
                <w:rFonts w:hint="eastAsia" w:eastAsia="方正仿宋简体"/>
                <w:b/>
                <w:color w:val="000000"/>
                <w:sz w:val="18"/>
                <w:szCs w:val="18"/>
                <w:lang w:val="en-US" w:eastAsia="zh-CN"/>
              </w:rPr>
              <w:t>（六）未按照批准的位置、面积、期限占用或者挖掘城市道路，或者需要移动位置、扩大面积、延长时间，未提前办理变更审批手续的。</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02A233">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483890">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2BE0C0">
            <w:pPr>
              <w:spacing w:line="300" w:lineRule="exact"/>
              <w:jc w:val="center"/>
              <w:rPr>
                <w:rFonts w:eastAsia="方正仿宋简体"/>
                <w:b/>
                <w:color w:val="000000"/>
                <w:sz w:val="18"/>
                <w:szCs w:val="18"/>
              </w:rPr>
            </w:pPr>
          </w:p>
        </w:tc>
      </w:tr>
      <w:tr w14:paraId="3F1F5949">
        <w:tblPrEx>
          <w:tblCellMar>
            <w:top w:w="0" w:type="dxa"/>
            <w:left w:w="0" w:type="dxa"/>
            <w:bottom w:w="0" w:type="dxa"/>
            <w:right w:w="0" w:type="dxa"/>
          </w:tblCellMar>
        </w:tblPrEx>
        <w:trPr>
          <w:trHeight w:val="1192"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19470AD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13</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64B44A">
            <w:pPr>
              <w:spacing w:line="300" w:lineRule="exact"/>
              <w:jc w:val="left"/>
              <w:rPr>
                <w:rFonts w:eastAsia="方正仿宋简体"/>
                <w:b/>
                <w:color w:val="000000"/>
                <w:sz w:val="18"/>
                <w:szCs w:val="18"/>
              </w:rPr>
            </w:pPr>
            <w:r>
              <w:rPr>
                <w:rFonts w:eastAsia="方正仿宋简体"/>
                <w:b/>
                <w:color w:val="000000"/>
                <w:sz w:val="18"/>
                <w:szCs w:val="18"/>
              </w:rPr>
              <w:t>对占用城市道路期满或者挖掘城市道路后，不及时清理现场的处罚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CAD6D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B277D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【行政法规】《城市道路管理条例》（《城市道路管理条例》由国务院于1996年6月4日发布，根据2019年3月24日中华人民共和国国务院令第710号《国务院关于修改部分行政法规的决定》第三次修订）</w:t>
            </w:r>
          </w:p>
          <w:p w14:paraId="7C3B8DE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第四十二条 违反本条例第二十七条规定，或者有下列行为之一的，由市政工程行政主管部门或者其他有关部门责令限期改正，可以处以2万元以下的罚款；造成损失的，应当依法承担赔偿责任：</w:t>
            </w:r>
          </w:p>
          <w:p w14:paraId="598B0E9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（一）未对设在城市道路上的各种管线的检查井、箱盖或者城市道路附属设施的缺损及时补缺或者修复的；</w:t>
            </w:r>
          </w:p>
          <w:p w14:paraId="6503FB31">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（二）未在城市道路施工现场设置明显标志和安全防围设施的；</w:t>
            </w:r>
          </w:p>
          <w:p w14:paraId="2E8D0C34">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（三）占用城市道路期满或者挖掘城市道路后，不及时清理现场的；</w:t>
            </w:r>
          </w:p>
          <w:p w14:paraId="4A2E099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（四）依附于城市道路建设各种管线、杆线等设施，不按照规定办理批准手续的；</w:t>
            </w:r>
          </w:p>
          <w:p w14:paraId="3C76F814">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（五）紧急抢修埋设在城市道路下的管线，不按照规定补办批准手续的；</w:t>
            </w:r>
          </w:p>
          <w:p w14:paraId="074E51CF">
            <w:pPr>
              <w:spacing w:line="300" w:lineRule="exact"/>
              <w:jc w:val="left"/>
              <w:rPr>
                <w:rFonts w:hint="eastAsia" w:eastAsia="方正仿宋简体"/>
                <w:b/>
                <w:color w:val="000000"/>
                <w:sz w:val="18"/>
                <w:szCs w:val="18"/>
                <w:lang w:eastAsia="zh-CN"/>
              </w:rPr>
            </w:pPr>
            <w:r>
              <w:rPr>
                <w:rFonts w:hint="eastAsia" w:eastAsia="方正仿宋简体"/>
                <w:b/>
                <w:color w:val="000000"/>
                <w:sz w:val="18"/>
                <w:szCs w:val="18"/>
                <w:lang w:val="en-US" w:eastAsia="zh-CN"/>
              </w:rPr>
              <w:t>（六）未按照批准的位置、面积、期限占用或者挖掘城市道路，或者需要移动位置、扩大面积、延长时间，未提前办理变更审批手续的。</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3173DB">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D319E7">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D31457">
            <w:pPr>
              <w:spacing w:line="300" w:lineRule="exact"/>
              <w:jc w:val="center"/>
              <w:rPr>
                <w:rFonts w:eastAsia="方正仿宋简体"/>
                <w:b/>
                <w:color w:val="000000"/>
                <w:sz w:val="18"/>
                <w:szCs w:val="18"/>
              </w:rPr>
            </w:pPr>
          </w:p>
        </w:tc>
      </w:tr>
      <w:tr w14:paraId="6945C48B">
        <w:tblPrEx>
          <w:tblCellMar>
            <w:top w:w="0" w:type="dxa"/>
            <w:left w:w="0" w:type="dxa"/>
            <w:bottom w:w="0" w:type="dxa"/>
            <w:right w:w="0" w:type="dxa"/>
          </w:tblCellMar>
        </w:tblPrEx>
        <w:trPr>
          <w:trHeight w:val="129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4605F6A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14</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0828E8">
            <w:pPr>
              <w:spacing w:line="300" w:lineRule="exact"/>
              <w:jc w:val="left"/>
              <w:rPr>
                <w:rFonts w:eastAsia="方正仿宋简体"/>
                <w:b/>
                <w:color w:val="000000"/>
                <w:sz w:val="18"/>
                <w:szCs w:val="18"/>
              </w:rPr>
            </w:pPr>
            <w:r>
              <w:rPr>
                <w:rFonts w:eastAsia="方正仿宋简体"/>
                <w:b/>
                <w:color w:val="000000"/>
                <w:sz w:val="18"/>
                <w:szCs w:val="18"/>
              </w:rPr>
              <w:t>对依附于城市道路建设各种管线、杆线等设施，不按照规定办理批准手续的处罚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14046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903BBC">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【行政法规】《城市道路管理条例》（《城市道路管理条例》由国务院于1996年6月4日发布，根据2019年3月24日中华人民共和国国务院令第710号《国务院关于修改部分行政法规的决定》第三次修订）</w:t>
            </w:r>
          </w:p>
          <w:p w14:paraId="0E58ED2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第四十二条 违反本条例第二十七条规定，或者有下列行为之一的，由市政工程行政主管部门或者其他有关部门责令限期改正，可以处以2万元以下的罚款；造成损失的，应当依法承担赔偿责任：</w:t>
            </w:r>
          </w:p>
          <w:p w14:paraId="58901CE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（一）未对设在城市道路上的各种管线的检查井、箱盖或者城市道路附属设施的缺损及时补缺或者修复的；</w:t>
            </w:r>
          </w:p>
          <w:p w14:paraId="2B149AD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（二）未在城市道路施工现场设置明显标志和安全防围设施的；</w:t>
            </w:r>
          </w:p>
          <w:p w14:paraId="018646E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（三）占用城市道路期满或者挖掘城市道路后，不及时清理现场的；</w:t>
            </w:r>
          </w:p>
          <w:p w14:paraId="15479B5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（四）依附于城市道路建设各种管线、杆线等设施，不按照规定办理批准手续的；</w:t>
            </w:r>
          </w:p>
          <w:p w14:paraId="601604F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（五）紧急抢修埋设在城市道路下的管线，不按照规定补办批准手续的；</w:t>
            </w:r>
          </w:p>
          <w:p w14:paraId="697F6A37">
            <w:pPr>
              <w:spacing w:line="300" w:lineRule="exact"/>
              <w:jc w:val="left"/>
              <w:rPr>
                <w:rFonts w:hint="eastAsia" w:eastAsia="方正仿宋简体"/>
                <w:b/>
                <w:color w:val="000000"/>
                <w:sz w:val="18"/>
                <w:szCs w:val="18"/>
                <w:lang w:eastAsia="zh-CN"/>
              </w:rPr>
            </w:pPr>
            <w:r>
              <w:rPr>
                <w:rFonts w:hint="eastAsia" w:eastAsia="方正仿宋简体"/>
                <w:b/>
                <w:color w:val="000000"/>
                <w:sz w:val="18"/>
                <w:szCs w:val="18"/>
                <w:lang w:val="en-US" w:eastAsia="zh-CN"/>
              </w:rPr>
              <w:t>（六）未按照批准的位置、面积、期限占用或者挖掘城市道路，或者需要移动位置、扩大面积、延长时间，未提前办理变更审批手续的。</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E2B5FB">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6EA655">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5E8641">
            <w:pPr>
              <w:spacing w:line="300" w:lineRule="exact"/>
              <w:jc w:val="center"/>
              <w:rPr>
                <w:rFonts w:eastAsia="方正仿宋简体"/>
                <w:b/>
                <w:color w:val="000000"/>
                <w:sz w:val="18"/>
                <w:szCs w:val="18"/>
              </w:rPr>
            </w:pPr>
          </w:p>
        </w:tc>
      </w:tr>
      <w:tr w14:paraId="13124D5F">
        <w:tblPrEx>
          <w:tblCellMar>
            <w:top w:w="0" w:type="dxa"/>
            <w:left w:w="0" w:type="dxa"/>
            <w:bottom w:w="0" w:type="dxa"/>
            <w:right w:w="0" w:type="dxa"/>
          </w:tblCellMar>
        </w:tblPrEx>
        <w:trPr>
          <w:trHeight w:val="142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1406D69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15</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757233">
            <w:pPr>
              <w:spacing w:line="300" w:lineRule="exact"/>
              <w:jc w:val="left"/>
              <w:rPr>
                <w:rFonts w:eastAsia="方正仿宋简体"/>
                <w:b/>
                <w:color w:val="000000"/>
                <w:sz w:val="18"/>
                <w:szCs w:val="18"/>
              </w:rPr>
            </w:pPr>
            <w:r>
              <w:rPr>
                <w:rFonts w:eastAsia="方正仿宋简体"/>
                <w:b/>
                <w:color w:val="000000"/>
                <w:sz w:val="18"/>
                <w:szCs w:val="18"/>
              </w:rPr>
              <w:t>对紧急抢修埋设在城市道路下的管线，不按照规定补办批准手续的处罚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B1A77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89325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【行政法规】《城市道路管理条例》（《城市道路管理条例》由国务院于1996年6月4日发布，根据2019年3月24日中华人民共和国国务院令第710号《国务院关于修改部分行政法规的决定》第三次修订）</w:t>
            </w:r>
          </w:p>
          <w:p w14:paraId="44B3F2D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第四十二条 违反本条例第二十七条规定，或者有下列行为之一的，由市政工程行政主管部门或者其他有关部门责令限期改正，可以处以2万元以下的罚款；造成损失的，应当依法承担赔偿责任：</w:t>
            </w:r>
          </w:p>
          <w:p w14:paraId="1F4A45B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（一）未对设在城市道路上的各种管线的检查井、箱盖或者城市道路附属设施的缺损及时补缺或者修复的；</w:t>
            </w:r>
          </w:p>
          <w:p w14:paraId="4A394F6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（二）未在城市道路施工现场设置明显标志和安全防围设施的；</w:t>
            </w:r>
          </w:p>
          <w:p w14:paraId="1F3A89C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（三）占用城市道路期满或者挖掘城市道路后，不及时清理现场的；</w:t>
            </w:r>
          </w:p>
          <w:p w14:paraId="3285E6B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（四）依附于城市道路建设各种管线、杆线等设施，不按照规定办理批准手续的；</w:t>
            </w:r>
          </w:p>
          <w:p w14:paraId="75ADE52B">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（五）紧急抢修埋设在城市道路下的管线，不按照规定补办批准手续的；</w:t>
            </w:r>
          </w:p>
          <w:p w14:paraId="36336F54">
            <w:pPr>
              <w:spacing w:line="300" w:lineRule="exact"/>
              <w:jc w:val="left"/>
              <w:rPr>
                <w:rFonts w:hint="eastAsia" w:eastAsia="方正仿宋简体"/>
                <w:b/>
                <w:color w:val="000000"/>
                <w:sz w:val="18"/>
                <w:szCs w:val="18"/>
                <w:lang w:eastAsia="zh-CN"/>
              </w:rPr>
            </w:pPr>
            <w:r>
              <w:rPr>
                <w:rFonts w:hint="eastAsia" w:eastAsia="方正仿宋简体"/>
                <w:b/>
                <w:color w:val="000000"/>
                <w:sz w:val="18"/>
                <w:szCs w:val="18"/>
                <w:lang w:val="en-US" w:eastAsia="zh-CN"/>
              </w:rPr>
              <w:t>（六）未按照批准的位置、面积、期限占用或者挖掘城市道路，或者需要移动位置、扩大面积、延长时间，未提前办理变更审批手续的。</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F50DF6">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39ADEE">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4CE16C">
            <w:pPr>
              <w:spacing w:line="300" w:lineRule="exact"/>
              <w:jc w:val="center"/>
              <w:rPr>
                <w:rFonts w:eastAsia="方正仿宋简体"/>
                <w:b/>
                <w:color w:val="000000"/>
                <w:sz w:val="18"/>
                <w:szCs w:val="18"/>
              </w:rPr>
            </w:pPr>
          </w:p>
        </w:tc>
      </w:tr>
      <w:tr w14:paraId="61DA2719">
        <w:tblPrEx>
          <w:tblCellMar>
            <w:top w:w="0" w:type="dxa"/>
            <w:left w:w="0" w:type="dxa"/>
            <w:bottom w:w="0" w:type="dxa"/>
            <w:right w:w="0" w:type="dxa"/>
          </w:tblCellMar>
        </w:tblPrEx>
        <w:trPr>
          <w:trHeight w:val="157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332BA28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16</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374CDA">
            <w:pPr>
              <w:spacing w:line="300" w:lineRule="exact"/>
              <w:jc w:val="left"/>
              <w:rPr>
                <w:rFonts w:eastAsia="方正仿宋简体"/>
                <w:b/>
                <w:color w:val="000000"/>
                <w:sz w:val="18"/>
                <w:szCs w:val="18"/>
              </w:rPr>
            </w:pPr>
            <w:r>
              <w:rPr>
                <w:rFonts w:eastAsia="方正仿宋简体"/>
                <w:b/>
                <w:color w:val="000000"/>
                <w:sz w:val="18"/>
                <w:szCs w:val="18"/>
              </w:rPr>
              <w:t>对未按照批准的位置、面积、期限占用或者挖掘城市道路，或者需要移动位置、扩大面积、延长时间的，未提前办理变更审批手续的处罚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36599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58061B">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【行政法规】《城市道路管理条例》（《城市道路管理条例》由国务院于1996年6月4日发布，根据2019年3月24日中华人民共和国国务院令第710号《国务院关于修改部分行政法规的决定》第三次修订）</w:t>
            </w:r>
          </w:p>
          <w:p w14:paraId="5015773E">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第四十二条 违反本条例第二十七条规定，或者有下列行为之一的，由市政工程行政主管部门或者其他有关部门责令限期改正，可以处以2万元以下的罚款；造成损失的，应当依法承担赔偿责任：</w:t>
            </w:r>
          </w:p>
          <w:p w14:paraId="6ECC54DF">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（一）未对设在城市道路上的各种管线的检查井、箱盖或者城市道路附属设施的缺损及时补缺或者修复的；</w:t>
            </w:r>
          </w:p>
          <w:p w14:paraId="0F407552">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（二）未在城市道路施工现场设置明显标志和安全防围设施的；</w:t>
            </w:r>
          </w:p>
          <w:p w14:paraId="7F71668F">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（三）占用城市道路期满或者挖掘城市道路后，不及时清理现场的；</w:t>
            </w:r>
          </w:p>
          <w:p w14:paraId="5084A86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（四）依附于城市道路建设各种管线、杆线等设施，不按照规定办理批准手续的；</w:t>
            </w:r>
          </w:p>
          <w:p w14:paraId="3DD13B4E">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（五）紧急抢修埋设在城市道路下的管线，不按照规定补办批准手续的；</w:t>
            </w:r>
          </w:p>
          <w:p w14:paraId="1B6D60F5">
            <w:pPr>
              <w:spacing w:line="300" w:lineRule="exact"/>
              <w:jc w:val="left"/>
              <w:rPr>
                <w:rFonts w:eastAsia="方正仿宋简体"/>
                <w:b/>
                <w:color w:val="000000"/>
                <w:sz w:val="18"/>
                <w:szCs w:val="18"/>
              </w:rPr>
            </w:pPr>
            <w:r>
              <w:rPr>
                <w:rFonts w:hint="eastAsia" w:eastAsia="方正仿宋简体"/>
                <w:b/>
                <w:color w:val="000000"/>
                <w:sz w:val="18"/>
                <w:szCs w:val="18"/>
                <w:lang w:val="en-US" w:eastAsia="zh-CN"/>
              </w:rPr>
              <w:t>（六）未按照批准的位置、面积、期限占用或者挖掘城市道路，或者需要移动位置、扩大面积、延长时间，未提前办理变更审批手续的。</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8A0625">
            <w:pPr>
              <w:spacing w:line="300" w:lineRule="exact"/>
              <w:jc w:val="center"/>
              <w:rPr>
                <w:rFonts w:eastAsia="方正仿宋简体"/>
                <w:b/>
                <w:color w:val="000000"/>
                <w:sz w:val="18"/>
                <w:szCs w:val="18"/>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6F1E3F">
            <w:pPr>
              <w:spacing w:line="300" w:lineRule="exact"/>
              <w:jc w:val="both"/>
              <w:rPr>
                <w:rFonts w:eastAsia="方正仿宋简体"/>
                <w:b/>
                <w:color w:val="000000"/>
                <w:sz w:val="18"/>
                <w:szCs w:val="18"/>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E0D27B">
            <w:pPr>
              <w:spacing w:line="300" w:lineRule="exact"/>
              <w:jc w:val="center"/>
              <w:rPr>
                <w:rFonts w:eastAsia="方正仿宋简体"/>
                <w:b/>
                <w:color w:val="000000"/>
                <w:sz w:val="18"/>
                <w:szCs w:val="18"/>
              </w:rPr>
            </w:pPr>
          </w:p>
        </w:tc>
      </w:tr>
      <w:tr w14:paraId="5FD161B1">
        <w:tblPrEx>
          <w:tblCellMar>
            <w:top w:w="0" w:type="dxa"/>
            <w:left w:w="0" w:type="dxa"/>
            <w:bottom w:w="0" w:type="dxa"/>
            <w:right w:w="0" w:type="dxa"/>
          </w:tblCellMar>
        </w:tblPrEx>
        <w:trPr>
          <w:trHeight w:val="1324"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5BCCAA8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17</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A83DEB">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对河道、湖泊管理范围内建设妨碍行洪的建筑物、构筑物的处罚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3B55B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77D0BE">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防洪法》（1997年8月29日第八届全国人民代表大会常务委员会第二十七次会议通过；根据2016年7月2日第十二届全国人民代表大会常务委员会第二十一次会议《关于修改〈中华人民共和国节约能源法〉等六部法律的决定》第三次修正）</w:t>
            </w:r>
          </w:p>
          <w:p w14:paraId="38F91A3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第五十五条  违反本法第二十二条第二款、第三款规定，有下列行为之一的，责令停止违法行为，排除阻碍或者采取其他补救措施，可以处五万元以下的罚款：</w:t>
            </w:r>
          </w:p>
          <w:p w14:paraId="7F858C0E">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(一)在河道、湖泊管理范围内建设妨碍行洪的建筑物、构筑物的;</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9EDE7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B11BCC">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13AC58">
            <w:pPr>
              <w:spacing w:line="300" w:lineRule="exact"/>
              <w:jc w:val="center"/>
              <w:rPr>
                <w:rFonts w:eastAsia="方正仿宋简体"/>
                <w:b/>
                <w:color w:val="000000"/>
                <w:sz w:val="18"/>
                <w:szCs w:val="18"/>
              </w:rPr>
            </w:pPr>
          </w:p>
        </w:tc>
      </w:tr>
      <w:tr w14:paraId="35BDE175">
        <w:tblPrEx>
          <w:tblCellMar>
            <w:top w:w="0" w:type="dxa"/>
            <w:left w:w="0" w:type="dxa"/>
            <w:bottom w:w="0" w:type="dxa"/>
            <w:right w:w="0" w:type="dxa"/>
          </w:tblCellMar>
        </w:tblPrEx>
        <w:trPr>
          <w:trHeight w:val="1753"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0D8261A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18</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0A86D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对在河道、湖泊管理范围内倾倒垃圾、渣土，从事影响河势稳定、危害河岸堤防安全和其他妨碍河道行洪的活动的处罚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A4C83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70FBA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防洪法》（1997年8月29日第八届全国人民代表大会常务委员会第二十七次会议通过；根据2016年7月2日第十二届全国人民代表大会常务委员会第二十一次会议《关于修改〈中华人民共和国节约能源法〉等六部法律的决定》第三次修正）</w:t>
            </w:r>
          </w:p>
          <w:p w14:paraId="372A52B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第五十五条  违反本法第二十二条第二款、第三款规定，有下列行为之一的，责令停止违法行为，排除阻碍或者采取其他补救措施，可以处五万元以下的罚款：</w:t>
            </w:r>
          </w:p>
          <w:p w14:paraId="46B6C92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(二)在河道、湖泊管理范围内倾倒垃圾、渣土，从事影响河势稳定、危害河岸堤防安全和其他妨碍河道行洪的活动的;</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EC920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AE0313">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3F095D">
            <w:pPr>
              <w:spacing w:line="300" w:lineRule="exact"/>
              <w:jc w:val="center"/>
              <w:rPr>
                <w:rFonts w:eastAsia="方正仿宋简体"/>
                <w:b/>
                <w:color w:val="000000"/>
                <w:sz w:val="18"/>
                <w:szCs w:val="18"/>
              </w:rPr>
            </w:pPr>
          </w:p>
        </w:tc>
      </w:tr>
      <w:tr w14:paraId="2A45AD3E">
        <w:tblPrEx>
          <w:tblCellMar>
            <w:top w:w="0" w:type="dxa"/>
            <w:left w:w="0" w:type="dxa"/>
            <w:bottom w:w="0" w:type="dxa"/>
            <w:right w:w="0" w:type="dxa"/>
          </w:tblCellMar>
        </w:tblPrEx>
        <w:trPr>
          <w:trHeight w:val="1723"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3A2972E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19</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47CDA5">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对在江河、湖泊、水库、运河、渠道内弃置、堆放阻碍行洪的物体和种植阻碍行洪的林木及高秆作物的处罚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3CCFE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C6EF9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水法》（1988年1月21日第六届全国人民代表大会常务委员会第二十四次会议通过；根据2016年7月2日第十二届全国人民代表大会常务委员会第二十一次会议《关于修改〈中华人民共和国节约能源法〉等六部法律的决定》第二次修正）</w:t>
            </w:r>
          </w:p>
          <w:p w14:paraId="040322E1">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第六十六条  有下列行为之一，且防洪法未作规定的，由县级以上人民政府水行政主管部门或者流域管理机构依据职权，责令停止违法行为，限期清除障碍或者采取其他补救措施，处一万元以上五万元以下的罚款:</w:t>
            </w:r>
          </w:p>
          <w:p w14:paraId="66FF0DC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（一）在江河、湖泊、水库、运河、渠道内弃置、堆放阻碍行洪的物体和种植阻碍行洪的林木及高秆作物的；</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31C20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B9439C">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568700">
            <w:pPr>
              <w:spacing w:line="300" w:lineRule="exact"/>
              <w:jc w:val="center"/>
              <w:rPr>
                <w:rFonts w:eastAsia="方正仿宋简体"/>
                <w:b/>
                <w:color w:val="000000"/>
                <w:sz w:val="18"/>
                <w:szCs w:val="18"/>
              </w:rPr>
            </w:pPr>
          </w:p>
        </w:tc>
      </w:tr>
      <w:tr w14:paraId="661D6FA3">
        <w:tblPrEx>
          <w:tblCellMar>
            <w:top w:w="0" w:type="dxa"/>
            <w:left w:w="0" w:type="dxa"/>
            <w:bottom w:w="0" w:type="dxa"/>
            <w:right w:w="0" w:type="dxa"/>
          </w:tblCellMar>
        </w:tblPrEx>
        <w:trPr>
          <w:trHeight w:val="799" w:hRule="atLeast"/>
          <w:jc w:val="center"/>
        </w:trPr>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14:paraId="7359306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20</w:t>
            </w:r>
          </w:p>
        </w:tc>
        <w:tc>
          <w:tcPr>
            <w:tcW w:w="2040" w:type="dxa"/>
            <w:tcBorders>
              <w:top w:val="single" w:color="auto" w:sz="4" w:space="0"/>
              <w:left w:val="nil"/>
              <w:bottom w:val="single" w:color="auto" w:sz="4" w:space="0"/>
              <w:right w:val="single" w:color="auto" w:sz="4" w:space="0"/>
            </w:tcBorders>
            <w:shd w:val="clear" w:color="auto" w:fill="auto"/>
            <w:tcMar>
              <w:top w:w="15" w:type="dxa"/>
              <w:left w:w="15" w:type="dxa"/>
              <w:bottom w:w="0" w:type="dxa"/>
              <w:right w:w="15" w:type="dxa"/>
            </w:tcMar>
            <w:vAlign w:val="center"/>
          </w:tcPr>
          <w:p w14:paraId="582683B2">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对围湖造地或者未经批准围垦河道的处罚</w:t>
            </w:r>
          </w:p>
        </w:tc>
        <w:tc>
          <w:tcPr>
            <w:tcW w:w="2205" w:type="dxa"/>
            <w:tcBorders>
              <w:top w:val="single" w:color="auto" w:sz="4" w:space="0"/>
              <w:left w:val="nil"/>
              <w:bottom w:val="single" w:color="auto" w:sz="4" w:space="0"/>
              <w:right w:val="single" w:color="auto" w:sz="4" w:space="0"/>
            </w:tcBorders>
            <w:shd w:val="clear" w:color="auto" w:fill="auto"/>
            <w:tcMar>
              <w:top w:w="15" w:type="dxa"/>
              <w:left w:w="15" w:type="dxa"/>
              <w:bottom w:w="0" w:type="dxa"/>
              <w:right w:w="15" w:type="dxa"/>
            </w:tcMar>
            <w:vAlign w:val="center"/>
          </w:tcPr>
          <w:p w14:paraId="6A750C6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shd w:val="clear" w:color="auto" w:fill="auto"/>
            <w:tcMar>
              <w:top w:w="15" w:type="dxa"/>
              <w:left w:w="15" w:type="dxa"/>
              <w:bottom w:w="0" w:type="dxa"/>
              <w:right w:w="15" w:type="dxa"/>
            </w:tcMar>
            <w:vAlign w:val="center"/>
          </w:tcPr>
          <w:p w14:paraId="1A7036D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水法》（1988年1月21日第六届全国人民代表大会常务委员会第二十四次会议通过；根据2016年7月2日第十二届全国人民代表大会常务委员会第二十一次会议《关于修改〈中华人民共和国节约能源法〉等六部法律的决定》第二次修正）</w:t>
            </w:r>
          </w:p>
          <w:p w14:paraId="35FD656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第六十六条  有下列行为之一，且防洪法未作规定的，由县级以上人民政府水行政主管部门或者流域管理机构依据职权，责令停止违法行为，限期清除障碍或者采取其他补救措施，处一万元以上五万元以下的罚款:</w:t>
            </w:r>
          </w:p>
          <w:p w14:paraId="67A30F8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（二）围湖造地或者未经批准围垦河道的。</w:t>
            </w:r>
          </w:p>
        </w:tc>
        <w:tc>
          <w:tcPr>
            <w:tcW w:w="1528" w:type="dxa"/>
            <w:tcBorders>
              <w:top w:val="single" w:color="auto" w:sz="4" w:space="0"/>
              <w:left w:val="nil"/>
              <w:bottom w:val="single" w:color="auto" w:sz="4" w:space="0"/>
              <w:right w:val="single" w:color="auto" w:sz="4" w:space="0"/>
            </w:tcBorders>
            <w:shd w:val="clear" w:color="auto" w:fill="auto"/>
            <w:tcMar>
              <w:top w:w="15" w:type="dxa"/>
              <w:left w:w="15" w:type="dxa"/>
              <w:bottom w:w="0" w:type="dxa"/>
              <w:right w:w="15" w:type="dxa"/>
            </w:tcMar>
            <w:vAlign w:val="center"/>
          </w:tcPr>
          <w:p w14:paraId="227F713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shd w:val="clear" w:color="auto" w:fill="auto"/>
            <w:tcMar>
              <w:top w:w="15" w:type="dxa"/>
              <w:left w:w="15" w:type="dxa"/>
              <w:bottom w:w="0" w:type="dxa"/>
              <w:right w:w="15" w:type="dxa"/>
            </w:tcMar>
            <w:vAlign w:val="center"/>
          </w:tcPr>
          <w:p w14:paraId="27266048">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shd w:val="clear" w:color="auto" w:fill="auto"/>
            <w:tcMar>
              <w:top w:w="15" w:type="dxa"/>
              <w:left w:w="15" w:type="dxa"/>
              <w:bottom w:w="0" w:type="dxa"/>
              <w:right w:w="15" w:type="dxa"/>
            </w:tcMar>
            <w:vAlign w:val="center"/>
          </w:tcPr>
          <w:p w14:paraId="2BF2D51F">
            <w:pPr>
              <w:spacing w:line="300" w:lineRule="exact"/>
              <w:jc w:val="center"/>
              <w:rPr>
                <w:rFonts w:eastAsia="方正仿宋简体"/>
                <w:b/>
                <w:color w:val="000000"/>
                <w:sz w:val="18"/>
                <w:szCs w:val="18"/>
              </w:rPr>
            </w:pPr>
          </w:p>
        </w:tc>
      </w:tr>
      <w:tr w14:paraId="21533426">
        <w:tblPrEx>
          <w:tblCellMar>
            <w:top w:w="0" w:type="dxa"/>
            <w:left w:w="0" w:type="dxa"/>
            <w:bottom w:w="0" w:type="dxa"/>
            <w:right w:w="0" w:type="dxa"/>
          </w:tblCellMar>
        </w:tblPrEx>
        <w:trPr>
          <w:trHeight w:val="127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788FC485">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21</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0DD0B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对在崩塌、滑坡危险区或者泥石流易发区从事取土、挖砂、采石等可能造成水土流失的活动的处罚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BC75F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961CE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水土保持法》(中华人民共和国第七届全国人民代表大会常务委员会第二十次会议于1991年6月29日通过；中华人民共和国第十一届全国人民代表大会常务委员会第十八次会议于2010年12月25日修订)</w:t>
            </w:r>
          </w:p>
          <w:p w14:paraId="6842E8C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第四十八条  违反本法规定，在崩塌、滑坡危险区或者泥石流易发区从事取土、挖砂、采石等可能造成水土流失的活动的，由县级以上地方人民政府水行政主管部门责令停止违法行为，没收违法所得，对个人处一千元以上一万元以下的罚款，对单位处二万元以上二十万元以下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79565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437C07">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BD7CD1">
            <w:pPr>
              <w:spacing w:line="300" w:lineRule="exact"/>
              <w:jc w:val="center"/>
              <w:rPr>
                <w:rFonts w:eastAsia="方正仿宋简体"/>
                <w:b/>
                <w:color w:val="000000"/>
                <w:sz w:val="18"/>
                <w:szCs w:val="18"/>
              </w:rPr>
            </w:pPr>
          </w:p>
        </w:tc>
      </w:tr>
      <w:tr w14:paraId="6D8EBA50">
        <w:tblPrEx>
          <w:tblCellMar>
            <w:top w:w="0" w:type="dxa"/>
            <w:left w:w="0" w:type="dxa"/>
            <w:bottom w:w="0" w:type="dxa"/>
            <w:right w:w="0" w:type="dxa"/>
          </w:tblCellMar>
        </w:tblPrEx>
        <w:trPr>
          <w:trHeight w:val="1691"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4632C29C">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22</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193554">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对在禁止开垦坡度以上陡坡地开垦种植农作物，或者在禁止开垦、开发的植物保护带内开垦、开发的处罚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383B7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FA390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水土保持法》(中华人民共和国第七届全国人民代表大会常务委员会第二十次会议于1991年6月29日通过；中华人民共和国第十一届全国人民代表大会常务委员会第十八次会议于2010年12月25日修订)</w:t>
            </w:r>
          </w:p>
          <w:p w14:paraId="68E9DE4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第四十九条  违反本法规定，在禁止开垦坡度以上陡坡地开垦种植农作物，或者在禁止开垦、开发的植物保护带内开垦、开发的，由县级以上地方人民政府水行政主管部门责令停止违法行为，采取退耕、恢复植被等补救措施；按照开垦或者开发面积，可以对个人处每平方米二元以下的罚款、对单位处每平方米十元以下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863EF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D653DB">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DA0ECD">
            <w:pPr>
              <w:spacing w:line="300" w:lineRule="exact"/>
              <w:jc w:val="center"/>
              <w:rPr>
                <w:rFonts w:eastAsia="方正仿宋简体"/>
                <w:b/>
                <w:color w:val="000000"/>
                <w:sz w:val="18"/>
                <w:szCs w:val="18"/>
              </w:rPr>
            </w:pPr>
          </w:p>
        </w:tc>
      </w:tr>
      <w:tr w14:paraId="2B530E89">
        <w:tblPrEx>
          <w:tblCellMar>
            <w:top w:w="0" w:type="dxa"/>
            <w:left w:w="0" w:type="dxa"/>
            <w:bottom w:w="0" w:type="dxa"/>
            <w:right w:w="0" w:type="dxa"/>
          </w:tblCellMar>
        </w:tblPrEx>
        <w:trPr>
          <w:trHeight w:val="130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41ECE589">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23</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23E5C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对采集发菜，或者在水土流失重点预防区和重点治理区铲草皮、挖树兜、滥挖虫草、甘草、麻黄等的处罚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1FCD4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3A9BB5">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水土保持法》(中华人民共和国第七届全国人民代表大会常务委员会第二十次会议于1991年6月29日通过；中华人民共和国第十一届全国人民代表大会常务委员会第十八次会议于2010年12月25日修订)</w:t>
            </w:r>
          </w:p>
          <w:p w14:paraId="55C337A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第五十一条  违反本法规定，采集发菜，或者在水土流失重点预防区和重点治理区铲草皮、挖树兜、滥挖虫草、甘草、麻黄等的，由县级以上地方人民政府水行政主管部门责令停止违法行为，采取补救措施，没收违法所得，并处违法所得一倍以上五倍以下的罚款；没有违法所得的，可以处五万元以下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0AD63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1E639D">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484525">
            <w:pPr>
              <w:spacing w:line="300" w:lineRule="exact"/>
              <w:jc w:val="center"/>
              <w:rPr>
                <w:rFonts w:eastAsia="方正仿宋简体"/>
                <w:b/>
                <w:color w:val="000000"/>
                <w:sz w:val="18"/>
                <w:szCs w:val="18"/>
              </w:rPr>
            </w:pPr>
          </w:p>
        </w:tc>
      </w:tr>
      <w:tr w14:paraId="6411C9A7">
        <w:tblPrEx>
          <w:tblCellMar>
            <w:top w:w="0" w:type="dxa"/>
            <w:left w:w="0" w:type="dxa"/>
            <w:bottom w:w="0" w:type="dxa"/>
            <w:right w:w="0" w:type="dxa"/>
          </w:tblCellMar>
        </w:tblPrEx>
        <w:trPr>
          <w:trHeight w:val="1046"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3660C3A2">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24</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92D40B">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对在林区采伐林木不依法采取防止水土流失措施的处罚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EE199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3FC6D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水土保持法》(中华人民共和国第七届全国人民代表大会常务委员会第二十次会议于1991年6月29日通过；中华人民共和国第十一届全国人民代表大会常务委员会第十八次会议于2010年12月25日修订)</w:t>
            </w:r>
          </w:p>
          <w:p w14:paraId="02AD33EE">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第五十二条 在林区采伐林木不依法采取防止水土流失措施的，由县级以上地方人民政府林业主管部门、水行政主管部门责令限期改正，采取补救措施；造成水土流失的，由水行政主管部门按照造成水土流失的面积处每平方米二元以上十元以下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58816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3E0B49">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5A4929">
            <w:pPr>
              <w:spacing w:line="300" w:lineRule="exact"/>
              <w:jc w:val="center"/>
              <w:rPr>
                <w:rFonts w:eastAsia="方正仿宋简体"/>
                <w:b/>
                <w:color w:val="000000"/>
                <w:sz w:val="18"/>
                <w:szCs w:val="18"/>
              </w:rPr>
            </w:pPr>
          </w:p>
        </w:tc>
      </w:tr>
      <w:tr w14:paraId="29243142">
        <w:tblPrEx>
          <w:tblCellMar>
            <w:top w:w="0" w:type="dxa"/>
            <w:left w:w="0" w:type="dxa"/>
            <w:bottom w:w="0" w:type="dxa"/>
            <w:right w:w="0" w:type="dxa"/>
          </w:tblCellMar>
        </w:tblPrEx>
        <w:trPr>
          <w:trHeight w:val="1199"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1A98E158">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25</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50EB2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对在水土保持方案确定的专门存放地以外的区域倾倒砂、石、土、矸石、尾矿、废渣等的处罚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29B23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0D9CD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水土保持法》(中华人民共和国第七届全国人民代表大会常务委员会第二十次会议于1991年6月29日通过；中华人民共和国第十一届全国人民代表大会常务委员会第十八次会议于2010年12月25日修订)</w:t>
            </w:r>
          </w:p>
          <w:p w14:paraId="674AEB4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第五十五条  违反本法规定，在水土保持方案确定的专门存放地以外的区域倾倒砂、石、土、矸石、尾矿、废渣等的，由县级以上地方人民政府水行政主管部门责令停止违法行为，限期清理，按照倾倒数量处每立方米十元以上二十元以下的罚款；逾期仍不清理的，县级以上地方人民政府水行政主管部门可以指定有清理能力的单位代为清理，所需费用由违法行为人承担。</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A81C5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C80B2C">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123FC2">
            <w:pPr>
              <w:spacing w:line="300" w:lineRule="exact"/>
              <w:jc w:val="center"/>
              <w:rPr>
                <w:rFonts w:eastAsia="方正仿宋简体"/>
                <w:b/>
                <w:color w:val="000000"/>
                <w:sz w:val="18"/>
                <w:szCs w:val="18"/>
              </w:rPr>
            </w:pPr>
          </w:p>
        </w:tc>
      </w:tr>
      <w:tr w14:paraId="7EA476AA">
        <w:tblPrEx>
          <w:tblCellMar>
            <w:top w:w="0" w:type="dxa"/>
            <w:left w:w="0" w:type="dxa"/>
            <w:bottom w:w="0" w:type="dxa"/>
            <w:right w:w="0" w:type="dxa"/>
          </w:tblCellMar>
        </w:tblPrEx>
        <w:trPr>
          <w:trHeight w:val="89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7B308E57">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26</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D24FB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对开办生产建设项目或者从事其他生产建设活动造成水土流失的处罚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78A04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BB3EE5">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水土保持法》(中华人民共和国第七届全国人民代表大会常务委员会第二十次会议于1991年6月29日通过；中华人民共和国第十一届全国人民代表大会常务委员会第十八次会议于2010年12月25日修订)</w:t>
            </w:r>
          </w:p>
          <w:p w14:paraId="00648C7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第五十六条  违反本法规定，开办生产建设项目或者从事其他生产建设活动造成水土流失，不进行治理的，由县级以上人民政府水行政主管部门责令限期治理；逾期仍不治理的，县级以上人民政府水行政主管部门可以指定有治理能力的单位代为治理，所需费用由违法行为人承担。</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98DE5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6E6883">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F592FA">
            <w:pPr>
              <w:spacing w:line="300" w:lineRule="exact"/>
              <w:jc w:val="center"/>
              <w:rPr>
                <w:rFonts w:eastAsia="方正仿宋简体"/>
                <w:b/>
                <w:color w:val="000000"/>
                <w:sz w:val="18"/>
                <w:szCs w:val="18"/>
              </w:rPr>
            </w:pPr>
          </w:p>
        </w:tc>
      </w:tr>
      <w:tr w14:paraId="00D70CF8">
        <w:tblPrEx>
          <w:tblCellMar>
            <w:top w:w="0" w:type="dxa"/>
            <w:left w:w="0" w:type="dxa"/>
            <w:bottom w:w="0" w:type="dxa"/>
            <w:right w:w="0" w:type="dxa"/>
          </w:tblCellMar>
        </w:tblPrEx>
        <w:trPr>
          <w:trHeight w:val="150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6F84894A">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27</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93DBDB">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对在河道管理范围内弃置、堆放阻碍行洪物体的；种植阻碍行洪的林木或者高杆植物的；修建围堤、阻水渠道、阻水道路的处罚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4C803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4E75DE">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【行政法规】《中华人民共和国河道管理条例》（1988年6月10日中华人民共和国国务院令第3号发布；根据2018年3月19日《国务院关于修改和废止部分行政法规的决定》第四次修正）</w:t>
            </w:r>
          </w:p>
          <w:p w14:paraId="1BEB485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第四十四条  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p>
          <w:p w14:paraId="7137C57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（一）在河道管理范围内弃置、堆放阻碍行洪物体的；种植阻碍行洪的林木或者高杆植物的；修建围堤、阻水渠道、阻水道路的；</w:t>
            </w:r>
          </w:p>
          <w:p w14:paraId="6CFCB37C">
            <w:pPr>
              <w:spacing w:line="300" w:lineRule="exact"/>
              <w:jc w:val="left"/>
              <w:rPr>
                <w:rFonts w:hint="eastAsia" w:eastAsia="方正仿宋简体"/>
                <w:b/>
                <w:color w:val="000000"/>
                <w:sz w:val="18"/>
                <w:szCs w:val="18"/>
                <w:lang w:val="en-US" w:eastAsia="zh-CN"/>
              </w:rPr>
            </w:pP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F4FA8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1CC0B2">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9B9969">
            <w:pPr>
              <w:spacing w:line="300" w:lineRule="exact"/>
              <w:jc w:val="center"/>
              <w:rPr>
                <w:rFonts w:eastAsia="方正仿宋简体"/>
                <w:b/>
                <w:color w:val="000000"/>
                <w:sz w:val="18"/>
                <w:szCs w:val="18"/>
              </w:rPr>
            </w:pPr>
          </w:p>
        </w:tc>
      </w:tr>
      <w:tr w14:paraId="5E522A62">
        <w:tblPrEx>
          <w:tblCellMar>
            <w:top w:w="0" w:type="dxa"/>
            <w:left w:w="0" w:type="dxa"/>
            <w:bottom w:w="0" w:type="dxa"/>
            <w:right w:w="0" w:type="dxa"/>
          </w:tblCellMar>
        </w:tblPrEx>
        <w:trPr>
          <w:trHeight w:val="169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4CB999C4">
            <w:pPr>
              <w:keepNext w:val="0"/>
              <w:keepLines w:val="0"/>
              <w:widowControl/>
              <w:suppressLineNumbers w:val="0"/>
              <w:jc w:val="center"/>
              <w:textAlignment w:val="center"/>
              <w:rPr>
                <w:rFonts w:hint="default" w:eastAsia="方正仿宋简体"/>
                <w:b/>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i w:val="0"/>
                <w:iCs w:val="0"/>
                <w:color w:val="000000"/>
                <w:kern w:val="0"/>
                <w:sz w:val="21"/>
                <w:szCs w:val="21"/>
                <w:u w:val="none"/>
                <w:lang w:val="en-US" w:eastAsia="zh-CN" w:bidi="ar"/>
              </w:rPr>
              <w:t>28</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CAF7A4">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对在堤防、护堤地建房、放牧、开渠、打井、挖窖、葬坟、晒粮、存放物料、开采地下资源、进行考古发掘以及开展集市贸易活动的处罚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712B2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C158C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【行政法规】《中华人民共和国河道管理条例》（1988年6月10日中华人民共和国国务院令第3号发布；根据2018年3月19日《国务院关于修改和废止部分行政法规的决定》第四次修正）</w:t>
            </w:r>
          </w:p>
          <w:p w14:paraId="316B7B6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第四十四条  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一）在河道管理范围内弃置、堆放阻碍行洪物体的；种植阻碍行洪的林木或者高杆植物的；修建围堤、阻水渠道、阻水道路的；</w:t>
            </w:r>
          </w:p>
          <w:p w14:paraId="415C7E4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（二）在堤防、护堤地建房、放牧、开渠、打井、挖窖、葬坟、晒粮、存放物料、开采地下资源、进行考古发掘以及开展集市贸易活动的；</w:t>
            </w:r>
          </w:p>
          <w:p w14:paraId="3BFA3A5E">
            <w:pPr>
              <w:spacing w:line="300" w:lineRule="exact"/>
              <w:jc w:val="left"/>
              <w:rPr>
                <w:rFonts w:hint="eastAsia" w:eastAsia="方正仿宋简体"/>
                <w:b/>
                <w:color w:val="000000"/>
                <w:sz w:val="18"/>
                <w:szCs w:val="18"/>
                <w:lang w:val="en-US" w:eastAsia="zh-CN"/>
              </w:rPr>
            </w:pP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ED2C1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2D7F20">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53ADBE">
            <w:pPr>
              <w:spacing w:line="300" w:lineRule="exact"/>
              <w:jc w:val="center"/>
              <w:rPr>
                <w:rFonts w:eastAsia="方正仿宋简体"/>
                <w:b/>
                <w:color w:val="000000" w:themeColor="text1"/>
                <w:sz w:val="18"/>
                <w:szCs w:val="18"/>
                <w14:textFill>
                  <w14:solidFill>
                    <w14:schemeClr w14:val="tx1"/>
                  </w14:solidFill>
                </w14:textFill>
              </w:rPr>
            </w:pPr>
          </w:p>
        </w:tc>
      </w:tr>
      <w:tr w14:paraId="5C3E6AD4">
        <w:tblPrEx>
          <w:tblCellMar>
            <w:top w:w="0" w:type="dxa"/>
            <w:left w:w="0" w:type="dxa"/>
            <w:bottom w:w="0" w:type="dxa"/>
            <w:right w:w="0" w:type="dxa"/>
          </w:tblCellMar>
        </w:tblPrEx>
        <w:trPr>
          <w:trHeight w:val="94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725931F2">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29</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B986F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对擅自砍伐护堤护岸林木的处罚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2A801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D4E51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【行政法规】《中华人民共和国河道管理条例》（1988年6月10日中华人民共和国国务院令第3号发布；根据2018年3月19日《国务院关于修改和废止部分行政法规的决定》第四次修正）</w:t>
            </w:r>
          </w:p>
          <w:p w14:paraId="6DE0A4F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第四十四条  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p>
          <w:p w14:paraId="0CB0613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（七）擅自砍伐护堤护岸林木的。</w:t>
            </w:r>
          </w:p>
          <w:p w14:paraId="63327B1B">
            <w:pPr>
              <w:spacing w:line="300" w:lineRule="exact"/>
              <w:jc w:val="left"/>
              <w:rPr>
                <w:rFonts w:hint="eastAsia" w:eastAsia="方正仿宋简体"/>
                <w:b/>
                <w:color w:val="000000"/>
                <w:sz w:val="18"/>
                <w:szCs w:val="18"/>
                <w:lang w:val="en-US" w:eastAsia="zh-CN"/>
              </w:rPr>
            </w:pP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716B4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069387">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FB48F7">
            <w:pPr>
              <w:spacing w:line="300" w:lineRule="exact"/>
              <w:jc w:val="center"/>
              <w:rPr>
                <w:rFonts w:eastAsia="方正仿宋简体"/>
                <w:b/>
                <w:color w:val="000000"/>
                <w:sz w:val="18"/>
                <w:szCs w:val="18"/>
              </w:rPr>
            </w:pPr>
          </w:p>
        </w:tc>
      </w:tr>
      <w:tr w14:paraId="381B712D">
        <w:tblPrEx>
          <w:tblCellMar>
            <w:top w:w="0" w:type="dxa"/>
            <w:left w:w="0" w:type="dxa"/>
            <w:bottom w:w="0" w:type="dxa"/>
            <w:right w:w="0" w:type="dxa"/>
          </w:tblCellMar>
        </w:tblPrEx>
        <w:trPr>
          <w:trHeight w:val="173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0FC6983B">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30</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FE9E6F">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对在堤防安全保护区内进行打井、钻探、爆破、挖筑鱼塘、采石、取土等危害堤防安全的活动的处罚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15E79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AE04C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【行政法规】《中华人民共和国河道管理条例》（1988年6月10日中华人民共和国国务院令第3号发布；根据2018年3月19日《国务院关于修改和废止部分行政法规的决定》第四次修正）</w:t>
            </w:r>
          </w:p>
          <w:p w14:paraId="6B811491">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第四十五条  违反本条例规定，有下列行为之一的，县级以上地方人民政府河道主管机关除责令其纠正违法行为、赔偿损失、采取补救措施外，可以并处警告、罚款；应当给予治安管理处罚的，按照《中华人民共和国治安管理处罚法》的规定处罚；构成犯罪的，依法追究刑事责任：</w:t>
            </w:r>
          </w:p>
          <w:p w14:paraId="3B4207D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（二）在堤防安全保护区内进行打井、钻探、爆破、挖筑鱼塘、采石、取土等危害堤防安全的活动的。</w:t>
            </w:r>
          </w:p>
          <w:p w14:paraId="49D1B0F9">
            <w:pPr>
              <w:spacing w:line="300" w:lineRule="exact"/>
              <w:jc w:val="left"/>
              <w:rPr>
                <w:rFonts w:hint="eastAsia" w:eastAsia="方正仿宋简体"/>
                <w:b/>
                <w:color w:val="000000"/>
                <w:sz w:val="18"/>
                <w:szCs w:val="18"/>
                <w:lang w:val="en-US" w:eastAsia="zh-CN"/>
              </w:rPr>
            </w:pP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9B420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DAF201">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8B8ECE">
            <w:pPr>
              <w:spacing w:line="300" w:lineRule="exact"/>
              <w:jc w:val="center"/>
              <w:rPr>
                <w:rFonts w:eastAsia="方正仿宋简体"/>
                <w:b/>
                <w:color w:val="000000"/>
                <w:sz w:val="18"/>
                <w:szCs w:val="18"/>
              </w:rPr>
            </w:pPr>
          </w:p>
        </w:tc>
      </w:tr>
      <w:tr w14:paraId="6C8F16D7">
        <w:tblPrEx>
          <w:tblCellMar>
            <w:top w:w="0" w:type="dxa"/>
            <w:left w:w="0" w:type="dxa"/>
            <w:bottom w:w="0" w:type="dxa"/>
            <w:right w:w="0" w:type="dxa"/>
          </w:tblCellMar>
        </w:tblPrEx>
        <w:trPr>
          <w:trHeight w:val="86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2DF0548C">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31</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DAB25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对侵占、破坏水源和抗旱设施的处罚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E7DD2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26763F">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《中华人民共和国抗旱条例》第六十一条【行政法规】《中华人民共和国抗旱条例》（于2009年2月11日国务院第49次常务会议通过，2009年2月26日发布）</w:t>
            </w:r>
          </w:p>
          <w:p w14:paraId="73499C74">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第六十一条  违反本条例规定，侵占、破坏水源和抗旱设施的，由县级以上人民政府水行政主管部门或者流域管理机构责令停止违法行为，采取补救措施，处1万元以上5万元以下的罚款；造成损坏的，依法承担民事责任；构成违反治安管理行为的，依照《中华人民共和国治安管理处罚法》的规定处罚；构成犯罪的，依法追究刑事责任。</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8F276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8B0A6F">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8B3905">
            <w:pPr>
              <w:spacing w:line="300" w:lineRule="exact"/>
              <w:jc w:val="center"/>
              <w:rPr>
                <w:rFonts w:eastAsia="方正仿宋简体"/>
                <w:b/>
                <w:color w:val="000000"/>
                <w:sz w:val="18"/>
                <w:szCs w:val="18"/>
              </w:rPr>
            </w:pPr>
          </w:p>
        </w:tc>
      </w:tr>
      <w:tr w14:paraId="5973F243">
        <w:tblPrEx>
          <w:tblCellMar>
            <w:top w:w="0" w:type="dxa"/>
            <w:left w:w="0" w:type="dxa"/>
            <w:bottom w:w="0" w:type="dxa"/>
            <w:right w:w="0" w:type="dxa"/>
          </w:tblCellMar>
        </w:tblPrEx>
        <w:trPr>
          <w:trHeight w:val="1641"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38F4CCBC">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32</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74217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对在城市人民政府规定的街道的临街建筑物的阳台和窗外，堆放、吊挂有碍市容的物品的处罚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9C09A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353BDB">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《【行政法规】《城市市容和环境卫生管理条例》(1992年6月28日中华人民共和国国务院令第101号发布根据 2011年1月8日《国务院关于废止和修改部分行政法规的决定》第一次修订根据2017年3月1日《国务院关于修改和废止部分行政法规的决定》第二次修订)</w:t>
            </w:r>
          </w:p>
          <w:p w14:paraId="546D3FD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第三十四条  有下列行为之一者，城市人民政府市容环境卫生行政主管部门或者其委托的单位除责令其纠正违法行为、采取补救措施外，可以并处警告、罚款：</w:t>
            </w:r>
          </w:p>
          <w:p w14:paraId="5D322C2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（三）在城市人民政府规定的街道的临街建筑物的阳台和窗外，堆放、吊挂有碍市容的物品的。</w:t>
            </w:r>
          </w:p>
          <w:p w14:paraId="3739C1BF">
            <w:pPr>
              <w:spacing w:line="300" w:lineRule="exact"/>
              <w:jc w:val="left"/>
              <w:rPr>
                <w:rFonts w:hint="eastAsia" w:eastAsia="方正仿宋简体"/>
                <w:b/>
                <w:color w:val="000000"/>
                <w:sz w:val="18"/>
                <w:szCs w:val="18"/>
                <w:lang w:val="en-US" w:eastAsia="zh-CN"/>
              </w:rPr>
            </w:pP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4BAB0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9524F1">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8CE628">
            <w:pPr>
              <w:spacing w:line="300" w:lineRule="exact"/>
              <w:jc w:val="center"/>
              <w:rPr>
                <w:rFonts w:eastAsia="方正仿宋简体"/>
                <w:b/>
                <w:color w:val="000000"/>
                <w:sz w:val="18"/>
                <w:szCs w:val="18"/>
              </w:rPr>
            </w:pPr>
          </w:p>
        </w:tc>
      </w:tr>
      <w:tr w14:paraId="3C723EF5">
        <w:tblPrEx>
          <w:tblCellMar>
            <w:top w:w="0" w:type="dxa"/>
            <w:left w:w="0" w:type="dxa"/>
            <w:bottom w:w="0" w:type="dxa"/>
            <w:right w:w="0" w:type="dxa"/>
          </w:tblCellMar>
        </w:tblPrEx>
        <w:trPr>
          <w:trHeight w:val="1461"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357819C7">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33</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CD85F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对在城市建筑物、设施以及树木上涂写、刻画或者未经批准张挂、张贴宣传品等的处罚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9422C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E1A12C">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自治区人民政府规章】《内蒙古自治区城市市容和环境卫生违法行为处罚规定》(《内蒙古自治区城市市容和环境卫生违法行为处罚规定》已经2006年1月12日自治区人民政府第二次常务会议审议通过，自2006年5月1日起施行)</w:t>
            </w:r>
          </w:p>
          <w:p w14:paraId="67086AD5">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第三条  违反国务院《城市市容和环境卫生管理条例》，有下列行为之一者，城市人民政府市容环境卫生行政主管部门或者其委托的组织除责令其纠正违法行为、采取补救措施，可以给予下列行政处罚：</w:t>
            </w:r>
          </w:p>
          <w:p w14:paraId="4529AF8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（二）在城市建筑物、设施以及树木上涂写、刻画或者未经批准张挂、张贴宣传品等的，处200元以上1000元以下罚款；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BB3D6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FB0F34">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8B9227">
            <w:pPr>
              <w:spacing w:line="300" w:lineRule="exact"/>
              <w:jc w:val="center"/>
              <w:rPr>
                <w:rFonts w:eastAsia="方正仿宋简体"/>
                <w:b/>
                <w:color w:val="000000"/>
                <w:sz w:val="18"/>
                <w:szCs w:val="18"/>
              </w:rPr>
            </w:pPr>
          </w:p>
        </w:tc>
      </w:tr>
      <w:tr w14:paraId="696E2EF9">
        <w:tblPrEx>
          <w:tblCellMar>
            <w:top w:w="0" w:type="dxa"/>
            <w:left w:w="0" w:type="dxa"/>
            <w:bottom w:w="0" w:type="dxa"/>
            <w:right w:w="0" w:type="dxa"/>
          </w:tblCellMar>
        </w:tblPrEx>
        <w:trPr>
          <w:trHeight w:val="119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56AB8E71">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34</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7B8A8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对不按规定的时间、地点、方式，倾倒垃圾、污水粪便的处罚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29A63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0CB0F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自治区人民政府规章】《内蒙古自治区城市市容和环境卫生违法行为处罚规定》(《内蒙古自治区城市市容和环境卫生违法行为处罚规定》已经2006年1月12日自治区人民政府第二次常务会议审议通过，自2006年5月1日起施行)</w:t>
            </w:r>
          </w:p>
          <w:p w14:paraId="21A1B1A4">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第三条  违反国务院《城市市容和环境卫生管理条例》，有下列行为之一者，城市人民政府市容环境卫生行政主管部门或者其委托的组织除责令其纠正违法行为、采取补救措施，可以给予下列行政处罚：</w:t>
            </w:r>
          </w:p>
          <w:p w14:paraId="529D580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（四）不按规定的时间、地点、方式，倾倒垃圾、污水、粪便的给予警告，可并处50元以上1000元以下罚款；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0B9B6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6B5563">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8274FF">
            <w:pPr>
              <w:spacing w:line="300" w:lineRule="exact"/>
              <w:jc w:val="center"/>
              <w:rPr>
                <w:rFonts w:eastAsia="方正仿宋简体"/>
                <w:b/>
                <w:color w:val="000000"/>
                <w:sz w:val="18"/>
                <w:szCs w:val="18"/>
              </w:rPr>
            </w:pPr>
          </w:p>
        </w:tc>
      </w:tr>
      <w:tr w14:paraId="692B1CED">
        <w:tblPrEx>
          <w:tblCellMar>
            <w:top w:w="0" w:type="dxa"/>
            <w:left w:w="0" w:type="dxa"/>
            <w:bottom w:w="0" w:type="dxa"/>
            <w:right w:w="0" w:type="dxa"/>
          </w:tblCellMar>
        </w:tblPrEx>
        <w:trPr>
          <w:trHeight w:val="158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6265077C">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35</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AD13A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对临街工地不设置护栏或者不作遮挡、停工场地不及时整理并作必要覆盖或者竣工后不及时清理和平整场地，影响市容和环境卫生的处罚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6A797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E3C4E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自治区人民政府规章】《内蒙古自治区城市市容和环境卫生违法行为处罚规定》(《内蒙古自治区城市市容和环境卫生违法行为处罚规定》已经2006年1月12日自治区人民政府第二次常务会议审议通过，自2006年5月1日起施行)</w:t>
            </w:r>
          </w:p>
          <w:p w14:paraId="73ED2F9C">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第三条  违反国务院《城市市容和环境卫生管理条例》，有下列行为之一者，城市人民政府市容环境卫生行政主管部门或者其委托的组织除责令其纠正违法行为、采取补救措施，可以给予下列行政处罚：</w:t>
            </w:r>
          </w:p>
          <w:p w14:paraId="00ACF5EF">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（七）临街工地不设置护栏或者不作遮挡、停工场地不及时整理并作必要覆盖或者竣工后不及时清理和平整场地，影响市容和环境卫生的，给予警告，可并处1000元以上5000元以下罚款。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1D264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44670B">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DFB8CB">
            <w:pPr>
              <w:spacing w:line="300" w:lineRule="exact"/>
              <w:jc w:val="center"/>
              <w:rPr>
                <w:rFonts w:eastAsia="方正仿宋简体"/>
                <w:b/>
                <w:color w:val="000000"/>
                <w:sz w:val="18"/>
                <w:szCs w:val="18"/>
              </w:rPr>
            </w:pPr>
          </w:p>
        </w:tc>
      </w:tr>
      <w:tr w14:paraId="6FACCF86">
        <w:tblPrEx>
          <w:tblCellMar>
            <w:top w:w="0" w:type="dxa"/>
            <w:left w:w="0" w:type="dxa"/>
            <w:bottom w:w="0" w:type="dxa"/>
            <w:right w:w="0" w:type="dxa"/>
          </w:tblCellMar>
        </w:tblPrEx>
        <w:trPr>
          <w:trHeight w:val="1106"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0C7DBC6B">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36</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EB1D95">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对擅自设置大型户外广告标牌设施，影响市容的处罚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17CB9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868352">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自治区人民政府规章】《内蒙古自治区城市市容和环境卫生违法行为处罚规定》(《内蒙古自治区城市市容和环境卫生违法行为处罚规定》已经2006年1月12日自治区人民政府第二次常务会议审议通过，自2006年5月1日起施行)</w:t>
            </w:r>
          </w:p>
          <w:p w14:paraId="58FF73EC">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第五条  违反国务院《城市市容和环境卫生管理条例》，有下列行为之一者，由城市人民政府市容环境卫生行政主管部门或者其委托的组织责令停止违法行为，限期清理、拆除、重建或者采取其他补救措施，并可按以下规定给予处罚。</w:t>
            </w:r>
          </w:p>
          <w:p w14:paraId="2FB9FB9C">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（一）未经城市人民政府市容环境卫生行政主管部门同意，擅自设置大型户外广告标牌设施，影响市容的，可处以500元以上2000元以下罚款；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E9314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D31D07">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FE8F2F">
            <w:pPr>
              <w:spacing w:line="300" w:lineRule="exact"/>
              <w:jc w:val="center"/>
              <w:rPr>
                <w:rFonts w:eastAsia="方正仿宋简体"/>
                <w:b/>
                <w:color w:val="000000"/>
                <w:sz w:val="18"/>
                <w:szCs w:val="18"/>
              </w:rPr>
            </w:pPr>
          </w:p>
        </w:tc>
      </w:tr>
      <w:tr w14:paraId="63C205C7">
        <w:tblPrEx>
          <w:tblCellMar>
            <w:top w:w="0" w:type="dxa"/>
            <w:left w:w="0" w:type="dxa"/>
            <w:bottom w:w="0" w:type="dxa"/>
            <w:right w:w="0" w:type="dxa"/>
          </w:tblCellMar>
        </w:tblPrEx>
        <w:trPr>
          <w:trHeight w:val="134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31C1638B">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37</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149F1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对擅自在街道两侧和公共场地堆放物料，搭建建筑物、构筑物或者其他设施，影响市容的处罚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82045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6FB082">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自治区人民政府规章】《内蒙古自治区城市市容和环境卫生违法行为处罚规定》(《内蒙古自治区城市市容和环境卫生违法行为处罚规定》已经2006年1月12日自治区人民政府第二次常务会议审议通过，自2006年5月1日起施行)</w:t>
            </w:r>
          </w:p>
          <w:p w14:paraId="09D84B2C">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第五条  违反国务院《城市市容和环境卫生管理条例》，有下列行为之一者，由城市人民政府市容环境卫生行政主管部门或者其委托的组织责令停止违法行为，限期清理、拆除、重建或者采取其他补救措施，并可按以下规定给予处罚。</w:t>
            </w:r>
          </w:p>
          <w:p w14:paraId="054D1982">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（二）未经城市人民政府市容环境卫生行政主管部门批准，擅自在街道两侧和公共场地堆放物料，搭建建筑物、构筑物或者其他设施，影响市容的，可处以100元以上1000元以下罚款；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D4EC5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9680BC">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6F566C">
            <w:pPr>
              <w:spacing w:line="300" w:lineRule="exact"/>
              <w:jc w:val="center"/>
              <w:rPr>
                <w:rFonts w:eastAsia="方正仿宋简体"/>
                <w:b/>
                <w:color w:val="000000"/>
                <w:sz w:val="18"/>
                <w:szCs w:val="18"/>
              </w:rPr>
            </w:pPr>
          </w:p>
        </w:tc>
      </w:tr>
      <w:tr w14:paraId="6A952F4B">
        <w:tblPrEx>
          <w:tblCellMar>
            <w:top w:w="0" w:type="dxa"/>
            <w:left w:w="0" w:type="dxa"/>
            <w:bottom w:w="0" w:type="dxa"/>
            <w:right w:w="0" w:type="dxa"/>
          </w:tblCellMar>
        </w:tblPrEx>
        <w:trPr>
          <w:trHeight w:val="103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3BF299A9">
            <w:pPr>
              <w:keepNext w:val="0"/>
              <w:keepLines w:val="0"/>
              <w:widowControl/>
              <w:suppressLineNumbers w:val="0"/>
              <w:jc w:val="center"/>
              <w:textAlignment w:val="center"/>
              <w:rPr>
                <w:rFonts w:hint="eastAsia" w:eastAsia="方正仿宋简体"/>
                <w:b/>
                <w:color w:val="000000"/>
                <w:sz w:val="18"/>
                <w:szCs w:val="18"/>
                <w:lang w:eastAsia="zh-CN"/>
              </w:rPr>
            </w:pPr>
            <w:r>
              <w:rPr>
                <w:rFonts w:hint="eastAsia" w:ascii="仿宋_GB2312" w:hAnsi="仿宋_GB2312" w:eastAsia="仿宋_GB2312" w:cs="仿宋_GB2312"/>
                <w:i w:val="0"/>
                <w:iCs w:val="0"/>
                <w:color w:val="000000"/>
                <w:kern w:val="0"/>
                <w:sz w:val="21"/>
                <w:szCs w:val="21"/>
                <w:u w:val="none"/>
                <w:lang w:val="en-US" w:eastAsia="zh-CN" w:bidi="ar"/>
              </w:rPr>
              <w:t>38</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F9C1CE">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对不自觉维护公共卫生，不爱护公共卫生设施的处罚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4EB94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E52C51">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【地方性法规】《内蒙古自治区爱国卫生条例》（1998年9月28日内蒙古自治区第九届人民代表大会常务委员会第五次会议通过 1998年9月28日公布施行）</w:t>
            </w:r>
          </w:p>
          <w:p w14:paraId="79F6EE9C">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第十五条  所有单位和个人，都要自觉维护公共卫生，爱护公共卫生设施。不得在公共场所乱堆乱放，乱贴乱画，乱挖乱占，乱搭乱建，乱倒垃圾和污水，乱丢废弃物，不得随地吐痰和大小便。</w:t>
            </w:r>
          </w:p>
          <w:p w14:paraId="44208C41">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第二十五条  有以下行为之一的，由旗县级以上爱卫会办公室，按下列规定给予处罚：</w:t>
            </w:r>
          </w:p>
          <w:p w14:paraId="18FF987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（一）违反本条例第十五条规定的，对单位责任人给予批评教育，责令改正，并处以一千元以下罚款；对个人处以十元至一百元罚款；不听劝告拒不改正的可以加倍罚款。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A27F5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E4B511">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41E16E">
            <w:pPr>
              <w:spacing w:line="300" w:lineRule="exact"/>
              <w:jc w:val="center"/>
              <w:rPr>
                <w:rFonts w:eastAsia="方正仿宋简体"/>
                <w:b/>
                <w:color w:val="000000"/>
                <w:sz w:val="18"/>
                <w:szCs w:val="18"/>
              </w:rPr>
            </w:pPr>
          </w:p>
        </w:tc>
      </w:tr>
      <w:tr w14:paraId="6894EC41">
        <w:tblPrEx>
          <w:tblCellMar>
            <w:top w:w="0" w:type="dxa"/>
            <w:left w:w="0" w:type="dxa"/>
            <w:bottom w:w="0" w:type="dxa"/>
            <w:right w:w="0" w:type="dxa"/>
          </w:tblCellMar>
        </w:tblPrEx>
        <w:trPr>
          <w:trHeight w:val="144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0352FB3B">
            <w:pPr>
              <w:keepNext w:val="0"/>
              <w:keepLines w:val="0"/>
              <w:widowControl/>
              <w:suppressLineNumbers w:val="0"/>
              <w:jc w:val="center"/>
              <w:textAlignment w:val="center"/>
              <w:rPr>
                <w:rFonts w:hint="eastAsia" w:eastAsia="方正仿宋简体"/>
                <w:b/>
                <w:color w:val="000000"/>
                <w:sz w:val="18"/>
                <w:szCs w:val="18"/>
                <w:lang w:eastAsia="zh-CN"/>
              </w:rPr>
            </w:pPr>
            <w:r>
              <w:rPr>
                <w:rFonts w:hint="eastAsia" w:ascii="仿宋_GB2312" w:hAnsi="仿宋_GB2312" w:eastAsia="仿宋_GB2312" w:cs="仿宋_GB2312"/>
                <w:i w:val="0"/>
                <w:iCs w:val="0"/>
                <w:color w:val="000000"/>
                <w:kern w:val="0"/>
                <w:sz w:val="21"/>
                <w:szCs w:val="21"/>
                <w:u w:val="none"/>
                <w:lang w:val="en-US" w:eastAsia="zh-CN" w:bidi="ar"/>
              </w:rPr>
              <w:t>39</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BE403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对未按规定实行包门前卫生、包绿化美化硬化、包管理的“门前三包”制度的处罚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D90A3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B2864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【地方性法规】《内蒙古自治区爱国卫生条例》（1998年9月28日内蒙古自治区第九届人民代表大会常务委员会第五次会议通过 1998年9月28日公布施行）</w:t>
            </w:r>
          </w:p>
          <w:p w14:paraId="020EB23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第十六条  城镇所有驻地单位要实行包门前卫生、包绿化美化硬化、包管理的“门前三包制度”。</w:t>
            </w:r>
          </w:p>
          <w:p w14:paraId="73309F3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第二十五条  有以下行为之一的，由旗县级以上爱卫会办公室，按下列规定给予处罚：</w:t>
            </w:r>
          </w:p>
          <w:p w14:paraId="369F985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（二）违反本条例第十六条规定的，对单位责任人给予批评教育，责令改正，并可以处以一千元以下罚款。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2AB6E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6181BC">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9777C6">
            <w:pPr>
              <w:spacing w:line="300" w:lineRule="exact"/>
              <w:jc w:val="center"/>
              <w:rPr>
                <w:rFonts w:eastAsia="方正仿宋简体"/>
                <w:b/>
                <w:color w:val="000000"/>
                <w:sz w:val="18"/>
                <w:szCs w:val="18"/>
              </w:rPr>
            </w:pPr>
          </w:p>
        </w:tc>
      </w:tr>
      <w:tr w14:paraId="0E0D7167">
        <w:tblPrEx>
          <w:tblCellMar>
            <w:top w:w="0" w:type="dxa"/>
            <w:left w:w="0" w:type="dxa"/>
            <w:bottom w:w="0" w:type="dxa"/>
            <w:right w:w="0" w:type="dxa"/>
          </w:tblCellMar>
        </w:tblPrEx>
        <w:trPr>
          <w:trHeight w:val="1039"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5BA67CBB">
            <w:pPr>
              <w:keepNext w:val="0"/>
              <w:keepLines w:val="0"/>
              <w:widowControl/>
              <w:suppressLineNumbers w:val="0"/>
              <w:jc w:val="center"/>
              <w:textAlignment w:val="center"/>
              <w:rPr>
                <w:rFonts w:hint="eastAsia" w:eastAsia="方正仿宋简体"/>
                <w:b/>
                <w:color w:val="000000"/>
                <w:sz w:val="18"/>
                <w:szCs w:val="18"/>
                <w:lang w:eastAsia="zh-CN"/>
              </w:rPr>
            </w:pPr>
            <w:r>
              <w:rPr>
                <w:rFonts w:hint="eastAsia" w:ascii="仿宋_GB2312" w:hAnsi="仿宋_GB2312" w:eastAsia="仿宋_GB2312" w:cs="仿宋_GB2312"/>
                <w:i w:val="0"/>
                <w:iCs w:val="0"/>
                <w:color w:val="000000"/>
                <w:kern w:val="0"/>
                <w:sz w:val="21"/>
                <w:szCs w:val="21"/>
                <w:u w:val="none"/>
                <w:lang w:val="en-US" w:eastAsia="zh-CN" w:bidi="ar"/>
              </w:rPr>
              <w:t>40</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09D5C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对城市市区内饲养家禽家畜的处罚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C3D4C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938C24">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【地方性法规】《内蒙古自治区爱国卫生条例》（1998年9月28日内蒙古自治区第九届人民代表大会常务委员会第五次会议通过 1998年9月28日公布施行）</w:t>
            </w:r>
          </w:p>
          <w:p w14:paraId="102804D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第十八条  城市市区内禁止饲养家禽家畜。</w:t>
            </w:r>
          </w:p>
          <w:p w14:paraId="532ED31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经公安部门批准饲养的警犬、科研和教学用犬、观赏犬要系挂免疫注射牌。</w:t>
            </w:r>
          </w:p>
          <w:p w14:paraId="24841EEB">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第二十五条  有以下行为之一的，由旗县级以上爱卫会办公室，按下列规定给予处罚：</w:t>
            </w:r>
          </w:p>
          <w:p w14:paraId="2331E22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（四）违反本条例第十八条第一款规定的，对当事人给予批评教育，责令改正，并处以一百元至五百元罚款。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CDC15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DF4F97">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7E939F">
            <w:pPr>
              <w:spacing w:line="300" w:lineRule="exact"/>
              <w:jc w:val="center"/>
              <w:rPr>
                <w:rFonts w:eastAsia="方正仿宋简体"/>
                <w:b/>
                <w:color w:val="000000"/>
                <w:sz w:val="18"/>
                <w:szCs w:val="18"/>
              </w:rPr>
            </w:pPr>
          </w:p>
        </w:tc>
      </w:tr>
      <w:tr w14:paraId="4366B68E">
        <w:tblPrEx>
          <w:tblCellMar>
            <w:top w:w="0" w:type="dxa"/>
            <w:left w:w="0" w:type="dxa"/>
            <w:bottom w:w="0" w:type="dxa"/>
            <w:right w:w="0" w:type="dxa"/>
          </w:tblCellMar>
        </w:tblPrEx>
        <w:trPr>
          <w:trHeight w:val="88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5448CCDE">
            <w:pPr>
              <w:keepNext w:val="0"/>
              <w:keepLines w:val="0"/>
              <w:widowControl/>
              <w:suppressLineNumbers w:val="0"/>
              <w:jc w:val="center"/>
              <w:textAlignment w:val="center"/>
              <w:rPr>
                <w:rFonts w:eastAsia="方正仿宋简体"/>
                <w:b/>
                <w:color w:val="000000"/>
                <w:sz w:val="18"/>
                <w:szCs w:val="18"/>
              </w:rPr>
            </w:pPr>
            <w:r>
              <w:rPr>
                <w:rFonts w:hint="eastAsia" w:ascii="仿宋_GB2312" w:hAnsi="仿宋_GB2312" w:eastAsia="仿宋_GB2312" w:cs="仿宋_GB2312"/>
                <w:i w:val="0"/>
                <w:iCs w:val="0"/>
                <w:color w:val="000000"/>
                <w:kern w:val="0"/>
                <w:sz w:val="21"/>
                <w:szCs w:val="21"/>
                <w:u w:val="none"/>
                <w:lang w:val="en-US" w:eastAsia="zh-CN" w:bidi="ar"/>
              </w:rPr>
              <w:t>41</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70205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对不移交有关物业管理资料的处罚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42A7C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F6DCF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【行政法规】《物业管理条例》（2003年6月8日中华人民共和国国务院令第379号公布；根据2018年3月19日《国务院关于修改和废止部分行政法规的决定》第三次修订。</w:t>
            </w:r>
          </w:p>
          <w:p w14:paraId="3150773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第五十八条  违反本条例的规定，不移交有关资料的，由县级以上地方人民政府房地产行政主管部门责令限期改正；逾期仍不移交有关资料的，对建设单位、物业服务企业予以通报，处1万元以上10万元以下的罚款。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946E7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E879D0">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8EB04A">
            <w:pPr>
              <w:spacing w:line="300" w:lineRule="exact"/>
              <w:jc w:val="center"/>
              <w:rPr>
                <w:rFonts w:eastAsia="方正仿宋简体"/>
                <w:b/>
                <w:color w:val="000000"/>
                <w:sz w:val="18"/>
                <w:szCs w:val="18"/>
              </w:rPr>
            </w:pPr>
          </w:p>
        </w:tc>
      </w:tr>
      <w:tr w14:paraId="43147947">
        <w:tblPrEx>
          <w:tblCellMar>
            <w:top w:w="0" w:type="dxa"/>
            <w:left w:w="0" w:type="dxa"/>
            <w:bottom w:w="0" w:type="dxa"/>
            <w:right w:w="0" w:type="dxa"/>
          </w:tblCellMar>
        </w:tblPrEx>
        <w:trPr>
          <w:trHeight w:val="961"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7EDC3B7B">
            <w:pPr>
              <w:keepNext w:val="0"/>
              <w:keepLines w:val="0"/>
              <w:widowControl/>
              <w:suppressLineNumbers w:val="0"/>
              <w:jc w:val="center"/>
              <w:textAlignment w:val="center"/>
              <w:rPr>
                <w:rFonts w:eastAsia="方正仿宋简体"/>
                <w:b/>
                <w:color w:val="000000"/>
                <w:sz w:val="18"/>
                <w:szCs w:val="18"/>
              </w:rPr>
            </w:pPr>
            <w:r>
              <w:rPr>
                <w:rFonts w:hint="eastAsia" w:ascii="仿宋_GB2312" w:hAnsi="仿宋_GB2312" w:eastAsia="仿宋_GB2312" w:cs="仿宋_GB2312"/>
                <w:i w:val="0"/>
                <w:iCs w:val="0"/>
                <w:color w:val="000000"/>
                <w:kern w:val="0"/>
                <w:sz w:val="21"/>
                <w:szCs w:val="21"/>
                <w:u w:val="none"/>
                <w:lang w:val="en-US" w:eastAsia="zh-CN" w:bidi="ar"/>
              </w:rPr>
              <w:t>42</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B5A3D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对物业服务企业将一个物业管理区域内的全部物业管理一并委托给他人的处罚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2DD9C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50A782">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【行政法规】《物业管理条例》（2003年6月8日中华人民共和国国务院令第379号公布；根据2018年3月19日《国务院关于修改和废止部分行政法规的决定》第三次修订。</w:t>
            </w:r>
          </w:p>
          <w:p w14:paraId="228DB8C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第五十九条  违反本条例的规定，物业服务企业将一个物业管理区域内的全部物业管理一并委托给他人的，由县级以上地方人民政府房地产行政主管部门责令限期改正，处委托合同价款30%以上50%以下的罚款。委托所得收益，用于物业管理区域内物业共用部位、共用设施设备的维修、养护，剩余部分按照业主大会的决定使用；给业主造成损失的，依法承担赔偿责任。</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1966F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3525A3">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6F8A52">
            <w:pPr>
              <w:spacing w:line="300" w:lineRule="exact"/>
              <w:jc w:val="center"/>
              <w:rPr>
                <w:rFonts w:eastAsia="方正仿宋简体"/>
                <w:b/>
                <w:color w:val="000000"/>
                <w:sz w:val="18"/>
                <w:szCs w:val="18"/>
              </w:rPr>
            </w:pPr>
          </w:p>
        </w:tc>
      </w:tr>
      <w:tr w14:paraId="46DC7F40">
        <w:tblPrEx>
          <w:tblCellMar>
            <w:top w:w="0" w:type="dxa"/>
            <w:left w:w="0" w:type="dxa"/>
            <w:bottom w:w="0" w:type="dxa"/>
            <w:right w:w="0" w:type="dxa"/>
          </w:tblCellMar>
        </w:tblPrEx>
        <w:trPr>
          <w:trHeight w:val="1012"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725A0480">
            <w:pPr>
              <w:keepNext w:val="0"/>
              <w:keepLines w:val="0"/>
              <w:widowControl/>
              <w:suppressLineNumbers w:val="0"/>
              <w:jc w:val="center"/>
              <w:textAlignment w:val="center"/>
              <w:rPr>
                <w:rFonts w:eastAsia="方正仿宋简体"/>
                <w:b/>
                <w:color w:val="000000"/>
                <w:sz w:val="18"/>
                <w:szCs w:val="18"/>
              </w:rPr>
            </w:pPr>
            <w:r>
              <w:rPr>
                <w:rFonts w:hint="eastAsia" w:ascii="仿宋_GB2312" w:hAnsi="仿宋_GB2312" w:eastAsia="仿宋_GB2312" w:cs="仿宋_GB2312"/>
                <w:i w:val="0"/>
                <w:iCs w:val="0"/>
                <w:color w:val="000000"/>
                <w:kern w:val="0"/>
                <w:sz w:val="21"/>
                <w:szCs w:val="21"/>
                <w:u w:val="none"/>
                <w:lang w:val="en-US" w:eastAsia="zh-CN" w:bidi="ar"/>
              </w:rPr>
              <w:t>43</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C0384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对未经业主大会同意，物业服务企业擅自改变物业管理用房的用途的处罚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2B633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31D07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【行政法规】《物业管理条例》（2003年6月8日中华人民共和国国务院令第379号公布；根据2018年3月19日《国务院关于修改和废止部分行政法规的决定》第三次修订。</w:t>
            </w:r>
          </w:p>
          <w:p w14:paraId="72075C82">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第六十二条  违反本条例的规定，未经业主大会同意，物业服务企业擅自改变物业管理用房的用途的，由县级以上地方人民政府房地产行政主管部门责令限期改正，给予警告，并处1万元以上10万元以下的罚款；有收益的，所得收益用于物业管理区域内物业共用部位、共用设施设备的维修、养护，剩余部分按照业主大会的决定使用。</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A288C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659188">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99F820">
            <w:pPr>
              <w:spacing w:line="300" w:lineRule="exact"/>
              <w:jc w:val="center"/>
              <w:rPr>
                <w:rFonts w:eastAsia="方正仿宋简体"/>
                <w:b/>
                <w:color w:val="000000"/>
                <w:sz w:val="18"/>
                <w:szCs w:val="18"/>
              </w:rPr>
            </w:pPr>
          </w:p>
        </w:tc>
      </w:tr>
      <w:tr w14:paraId="4B61EDE6">
        <w:tblPrEx>
          <w:tblCellMar>
            <w:top w:w="0" w:type="dxa"/>
            <w:left w:w="0" w:type="dxa"/>
            <w:bottom w:w="0" w:type="dxa"/>
            <w:right w:w="0" w:type="dxa"/>
          </w:tblCellMar>
        </w:tblPrEx>
        <w:trPr>
          <w:trHeight w:val="1062"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325696A2">
            <w:pPr>
              <w:keepNext w:val="0"/>
              <w:keepLines w:val="0"/>
              <w:widowControl/>
              <w:suppressLineNumbers w:val="0"/>
              <w:jc w:val="center"/>
              <w:textAlignment w:val="center"/>
              <w:rPr>
                <w:rFonts w:eastAsia="方正仿宋简体"/>
                <w:b/>
                <w:color w:val="000000"/>
                <w:sz w:val="18"/>
                <w:szCs w:val="18"/>
              </w:rPr>
            </w:pPr>
            <w:r>
              <w:rPr>
                <w:rFonts w:hint="eastAsia" w:ascii="仿宋_GB2312" w:hAnsi="仿宋_GB2312" w:eastAsia="仿宋_GB2312" w:cs="仿宋_GB2312"/>
                <w:i w:val="0"/>
                <w:iCs w:val="0"/>
                <w:color w:val="000000"/>
                <w:kern w:val="0"/>
                <w:sz w:val="21"/>
                <w:szCs w:val="21"/>
                <w:u w:val="none"/>
                <w:lang w:val="en-US" w:eastAsia="zh-CN" w:bidi="ar"/>
              </w:rPr>
              <w:t>44</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14641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对擅自改变物业管理区域内按照规划建设的公共建筑和共用设施用途的处罚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CE3E1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04D5A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【行政法规】《物业管理条例》（2003年6月8日中华人民共和国国务院令第379号公布；根据2018年3月19日《国务院关于修改和废止部分行政法规的决定》第三次修订。</w:t>
            </w:r>
          </w:p>
          <w:p w14:paraId="6EC0370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第六十三条  违反本条例的规定，有下列行为之一的，由县级以上地方人民政府房地产行政主管部门责令限期改正，给予警告，并按照本条第二款的规定处以罚款；所得收益，用于物业管理区域内物业共用部位、共用设施设备的维修、养护，剩余部分按照业主大会的决定使用：</w:t>
            </w:r>
          </w:p>
          <w:p w14:paraId="29EED96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（一）擅自改变物业管理区域内按照规划建设的公共建筑和共用设施用途的；</w:t>
            </w:r>
          </w:p>
          <w:p w14:paraId="06D5A182">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（二）擅自占用、挖掘物业管理区域内道路、场地，损害业主共同利益的；</w:t>
            </w:r>
          </w:p>
          <w:p w14:paraId="6B88EA61">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（三）擅自利用物业共用部位、共用设施设备进行经营的。</w:t>
            </w:r>
          </w:p>
          <w:p w14:paraId="34B1FF61">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个人有前款规定行为之一的，处1000元以上1万元以下的罚款；单位有前款规定行为之一的，处5万元以上20万元以下的罚款。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C6096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E61E8A">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1D181B">
            <w:pPr>
              <w:spacing w:line="300" w:lineRule="exact"/>
              <w:jc w:val="center"/>
              <w:rPr>
                <w:rFonts w:eastAsia="方正仿宋简体"/>
                <w:b/>
                <w:color w:val="000000"/>
                <w:sz w:val="18"/>
                <w:szCs w:val="18"/>
              </w:rPr>
            </w:pPr>
          </w:p>
        </w:tc>
      </w:tr>
      <w:tr w14:paraId="77BDE42B">
        <w:tblPrEx>
          <w:tblCellMar>
            <w:top w:w="0" w:type="dxa"/>
            <w:left w:w="0" w:type="dxa"/>
            <w:bottom w:w="0" w:type="dxa"/>
            <w:right w:w="0" w:type="dxa"/>
          </w:tblCellMar>
        </w:tblPrEx>
        <w:trPr>
          <w:trHeight w:val="943"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2A2119A5">
            <w:pPr>
              <w:keepNext w:val="0"/>
              <w:keepLines w:val="0"/>
              <w:widowControl/>
              <w:suppressLineNumbers w:val="0"/>
              <w:jc w:val="center"/>
              <w:textAlignment w:val="center"/>
              <w:rPr>
                <w:rFonts w:eastAsia="方正仿宋简体"/>
                <w:b/>
                <w:color w:val="000000"/>
                <w:sz w:val="18"/>
                <w:szCs w:val="18"/>
              </w:rPr>
            </w:pPr>
            <w:r>
              <w:rPr>
                <w:rFonts w:hint="eastAsia" w:ascii="仿宋_GB2312" w:hAnsi="仿宋_GB2312" w:eastAsia="仿宋_GB2312" w:cs="仿宋_GB2312"/>
                <w:i w:val="0"/>
                <w:iCs w:val="0"/>
                <w:color w:val="000000"/>
                <w:kern w:val="0"/>
                <w:sz w:val="21"/>
                <w:szCs w:val="21"/>
                <w:u w:val="none"/>
                <w:lang w:val="en-US" w:eastAsia="zh-CN" w:bidi="ar"/>
              </w:rPr>
              <w:t>45</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A629CF">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对擅自占用、挖掘物业管理区域内道路、场地，损害业主共同利益的处罚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14FD8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45BC5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w:t>
            </w:r>
            <w:bookmarkStart w:id="1" w:name="_GoBack"/>
            <w:r>
              <w:rPr>
                <w:rFonts w:hint="eastAsia" w:eastAsia="方正仿宋简体"/>
                <w:b/>
                <w:color w:val="000000"/>
                <w:sz w:val="18"/>
                <w:szCs w:val="18"/>
                <w:lang w:val="en-US" w:eastAsia="zh-CN"/>
              </w:rPr>
              <w:t>物业管理条例</w:t>
            </w:r>
            <w:bookmarkEnd w:id="1"/>
            <w:r>
              <w:rPr>
                <w:rFonts w:hint="eastAsia" w:eastAsia="方正仿宋简体"/>
                <w:b/>
                <w:color w:val="000000"/>
                <w:sz w:val="18"/>
                <w:szCs w:val="18"/>
                <w:lang w:val="en-US" w:eastAsia="zh-CN"/>
              </w:rPr>
              <w:t>》（2003年6月8日中华人民共和国国务院令第379号公布；根据2018年3月19日《国务院关于修改和废止部分行政法规的决定》第三次修订。</w:t>
            </w:r>
          </w:p>
          <w:p w14:paraId="3AD6B941">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第六十三条  违反本条例的规定，有下列行为之一的，由县级以上地方人民政府房地产行政主管部门责令限期改正，给予警告，并按照本条第二款的规定处以罚款；所得收益，用于物业管理区域内物业共用部位、共用设施设备的维修、养护，剩余部分按照业主大会的决定使用：</w:t>
            </w:r>
          </w:p>
          <w:p w14:paraId="7EFD7E61">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（一）擅自改变物业管理区域内按照规划建设的公共建筑和共用设施用途的；</w:t>
            </w:r>
          </w:p>
          <w:p w14:paraId="7A14A9C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（二）擅自占用、挖掘物业管理区域内道路、场地，损害业主共同利益的；</w:t>
            </w:r>
          </w:p>
          <w:p w14:paraId="3108653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（三）擅自利用物业共用部位、共用设施设备进行经营的。</w:t>
            </w:r>
          </w:p>
          <w:p w14:paraId="591BAE0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个人有前款规定行为之一的，处1000元以上1万元以下的罚款；单位有前款规定行为之一的，处5万元以上20万元以下的罚款。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20D38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ADE14A">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5325EA">
            <w:pPr>
              <w:spacing w:line="300" w:lineRule="exact"/>
              <w:jc w:val="center"/>
              <w:rPr>
                <w:rFonts w:eastAsia="方正仿宋简体"/>
                <w:b/>
                <w:color w:val="000000"/>
                <w:sz w:val="18"/>
                <w:szCs w:val="18"/>
              </w:rPr>
            </w:pPr>
          </w:p>
        </w:tc>
      </w:tr>
      <w:tr w14:paraId="0962ABEA">
        <w:tblPrEx>
          <w:tblCellMar>
            <w:top w:w="0" w:type="dxa"/>
            <w:left w:w="0" w:type="dxa"/>
            <w:bottom w:w="0" w:type="dxa"/>
            <w:right w:w="0" w:type="dxa"/>
          </w:tblCellMar>
        </w:tblPrEx>
        <w:trPr>
          <w:trHeight w:val="1051"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7AF0A9FF">
            <w:pPr>
              <w:keepNext w:val="0"/>
              <w:keepLines w:val="0"/>
              <w:widowControl/>
              <w:suppressLineNumbers w:val="0"/>
              <w:jc w:val="center"/>
              <w:textAlignment w:val="center"/>
              <w:rPr>
                <w:rFonts w:eastAsia="方正仿宋简体"/>
                <w:b/>
                <w:color w:val="000000"/>
                <w:sz w:val="18"/>
                <w:szCs w:val="18"/>
              </w:rPr>
            </w:pPr>
            <w:r>
              <w:rPr>
                <w:rFonts w:hint="eastAsia" w:ascii="仿宋_GB2312" w:hAnsi="仿宋_GB2312" w:eastAsia="仿宋_GB2312" w:cs="仿宋_GB2312"/>
                <w:i w:val="0"/>
                <w:iCs w:val="0"/>
                <w:color w:val="000000"/>
                <w:kern w:val="0"/>
                <w:sz w:val="21"/>
                <w:szCs w:val="21"/>
                <w:u w:val="none"/>
                <w:lang w:val="en-US" w:eastAsia="zh-CN" w:bidi="ar"/>
              </w:rPr>
              <w:t>46</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397C5C">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对擅自利用物业共用部位、共用设施设备进行经营的处罚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AB7ED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E669F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【行政法规】《物业管理条例》（2003年6月8日中华人民共和国国务院令第379号公布；根据2018年3月19日《国务院关于修改和废止部分行政法规的决定》第三次修订。</w:t>
            </w:r>
          </w:p>
          <w:p w14:paraId="3C9E23F4">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w:t>
            </w:r>
          </w:p>
          <w:p w14:paraId="6391AFA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第六十三条  违反本条例的规定，有下列行为之一的，由县级以上地方人民政府房地产行政主管部门责令限期改正，给予警告，并按照本条第二款的规定处以罚款；所得收益，用于物业管理区域内物业共用部位、共用设施设备的维修、养护，剩余部分按照业主大会的决定使用：</w:t>
            </w:r>
          </w:p>
          <w:p w14:paraId="374927B3">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（一）擅自改变物业管理区域内按照规划建设的公共建筑和共用设施用途的；</w:t>
            </w:r>
          </w:p>
          <w:p w14:paraId="0FD2D0C2">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（二）擅自占用、挖掘物业管理区域内道路、场地，损害业主共同利益的；</w:t>
            </w:r>
          </w:p>
          <w:p w14:paraId="66A7803B">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（三）擅自利用物业共用部位、共用设施设备进行经营的。</w:t>
            </w:r>
          </w:p>
          <w:p w14:paraId="126E7235">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个人有前款规定行为之一的，处1000元以上1万元以下的罚款；单位有前款规定行为之一的，处5万元以上20万元以下的罚款。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8814F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262DB2">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A9C24F">
            <w:pPr>
              <w:spacing w:line="300" w:lineRule="exact"/>
              <w:jc w:val="center"/>
              <w:rPr>
                <w:rFonts w:eastAsia="方正仿宋简体"/>
                <w:b/>
                <w:color w:val="000000"/>
                <w:sz w:val="18"/>
                <w:szCs w:val="18"/>
              </w:rPr>
            </w:pPr>
          </w:p>
        </w:tc>
      </w:tr>
      <w:tr w14:paraId="608F877E">
        <w:tblPrEx>
          <w:tblCellMar>
            <w:top w:w="0" w:type="dxa"/>
            <w:left w:w="0" w:type="dxa"/>
            <w:bottom w:w="0" w:type="dxa"/>
            <w:right w:w="0" w:type="dxa"/>
          </w:tblCellMar>
        </w:tblPrEx>
        <w:trPr>
          <w:trHeight w:val="171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2FF03C53">
            <w:pPr>
              <w:keepNext w:val="0"/>
              <w:keepLines w:val="0"/>
              <w:widowControl/>
              <w:suppressLineNumbers w:val="0"/>
              <w:jc w:val="center"/>
              <w:textAlignment w:val="center"/>
              <w:rPr>
                <w:rFonts w:eastAsia="方正仿宋简体"/>
                <w:b/>
                <w:color w:val="000000"/>
                <w:sz w:val="18"/>
                <w:szCs w:val="18"/>
              </w:rPr>
            </w:pPr>
            <w:r>
              <w:rPr>
                <w:rFonts w:hint="eastAsia" w:ascii="仿宋_GB2312" w:hAnsi="仿宋_GB2312" w:eastAsia="仿宋_GB2312" w:cs="仿宋_GB2312"/>
                <w:i w:val="0"/>
                <w:iCs w:val="0"/>
                <w:color w:val="000000"/>
                <w:kern w:val="0"/>
                <w:sz w:val="21"/>
                <w:szCs w:val="21"/>
                <w:u w:val="none"/>
                <w:lang w:val="en-US" w:eastAsia="zh-CN" w:bidi="ar"/>
              </w:rPr>
              <w:t>47</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6FBD3F">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对农业投入品生产者、销售者、使用者未按照规定及时回收肥料等农业投入品的包装废弃物或者农用薄膜，或者未按照规定及时回收农药包装废弃物交由专门的机构或者组织进行无害化处理的处罚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A3494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55CBFF">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【法律】《中华人民共和国土壤污染防治法》第八十八条　违反本法规定，农业投入品生产者、销售者、使用者未按照规定及时回收肥料等农业投入品的包装废弃物或者农用薄膜，或者未按照规定及时回收农药包装废弃物交由专门的机构或者组织进行无害化处理的，由地方人民政府农业农村主管部门责令改正，处一万元以上十万元以下的罚款；农业投入品使用者为个人的，可以处二百元以上二千元以下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2FC06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07E072">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0C2C94">
            <w:pPr>
              <w:spacing w:line="300" w:lineRule="exact"/>
              <w:jc w:val="center"/>
              <w:rPr>
                <w:rFonts w:eastAsia="方正仿宋简体"/>
                <w:b/>
                <w:color w:val="000000"/>
                <w:sz w:val="18"/>
                <w:szCs w:val="18"/>
              </w:rPr>
            </w:pPr>
          </w:p>
        </w:tc>
      </w:tr>
      <w:tr w14:paraId="789279FC">
        <w:tblPrEx>
          <w:tblCellMar>
            <w:top w:w="0" w:type="dxa"/>
            <w:left w:w="0" w:type="dxa"/>
            <w:bottom w:w="0" w:type="dxa"/>
            <w:right w:w="0" w:type="dxa"/>
          </w:tblCellMar>
        </w:tblPrEx>
        <w:trPr>
          <w:trHeight w:val="147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0F9B09ED">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48</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ADF56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对农产品生产企业、农民专业合作社、从事农产品收购的单位或者个人未按照规定开具承诺达标合格证的处罚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AA290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D43C02">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中华人民共和国农产品质量安全法》经2006年4月29日第十届全国人民代表大会常务委员会第二十一次会议通过，中华人民共和国主席令（第四十九号）公布，历经2018年修正，2022年修订，共八章节八十一条。 该法修订版于2023年1月1日正式实施。</w:t>
            </w:r>
          </w:p>
          <w:p w14:paraId="7B5A5F5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《中华人民共和国农产品质量安全法》</w:t>
            </w:r>
          </w:p>
          <w:p w14:paraId="3FD08AB0">
            <w:pPr>
              <w:spacing w:line="300" w:lineRule="exact"/>
              <w:jc w:val="left"/>
              <w:rPr>
                <w:rFonts w:hint="eastAsia" w:eastAsia="方正仿宋简体"/>
                <w:b/>
                <w:color w:val="000000"/>
                <w:sz w:val="18"/>
                <w:szCs w:val="18"/>
                <w:lang w:val="en-US" w:eastAsia="zh-CN"/>
              </w:rPr>
            </w:pPr>
            <w:r>
              <w:rPr>
                <w:rFonts w:hint="default" w:eastAsia="方正仿宋简体"/>
                <w:b/>
                <w:color w:val="000000"/>
                <w:sz w:val="18"/>
                <w:szCs w:val="18"/>
                <w:lang w:val="en-US" w:eastAsia="zh-CN"/>
              </w:rPr>
              <w:t>第七</w:t>
            </w:r>
            <w:r>
              <w:rPr>
                <w:rFonts w:hint="eastAsia" w:eastAsia="方正仿宋简体"/>
                <w:b/>
                <w:color w:val="000000"/>
                <w:sz w:val="18"/>
                <w:szCs w:val="18"/>
                <w:lang w:val="en-US" w:eastAsia="zh-CN"/>
              </w:rPr>
              <w:t>十三条 违反本法规定，有下列行为之一的，由县级以上地方人民政府农业农村主管部门按照职责给予批评教育，责令限期改正；逾期不改正的，处一百元以上一千元以下罚款：</w:t>
            </w:r>
          </w:p>
          <w:p w14:paraId="02EC4235">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（一）农产品生产企业、农民专业合作社、从事农产品收购的单位或者个人未按照规定开具承诺达标合格证；</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CECA8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395D08">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F07654">
            <w:pPr>
              <w:spacing w:line="300" w:lineRule="exact"/>
              <w:jc w:val="center"/>
              <w:rPr>
                <w:rFonts w:hint="eastAsia" w:eastAsia="方正仿宋简体"/>
                <w:b/>
                <w:color w:val="000000"/>
                <w:sz w:val="18"/>
                <w:szCs w:val="18"/>
              </w:rPr>
            </w:pPr>
          </w:p>
        </w:tc>
      </w:tr>
      <w:tr w14:paraId="61E804AC">
        <w:tblPrEx>
          <w:tblCellMar>
            <w:top w:w="0" w:type="dxa"/>
            <w:left w:w="0" w:type="dxa"/>
            <w:bottom w:w="0" w:type="dxa"/>
            <w:right w:w="0" w:type="dxa"/>
          </w:tblCellMar>
        </w:tblPrEx>
        <w:trPr>
          <w:trHeight w:val="1183"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299CD6EF">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49</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FB35CF">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对擅自停止使用取退水计量设施的处罚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A67FA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63DBD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【部门规章】（2008年4月9日水利部令第34号发布 根据2015年12月16日）《水利部关于废止和修改部分规章的决定》第一次修正 根据2017年12月22日《</w:t>
            </w:r>
            <w:r>
              <w:rPr>
                <w:rFonts w:hint="eastAsia" w:eastAsia="方正仿宋简体"/>
                <w:b/>
                <w:color w:val="000000"/>
                <w:sz w:val="18"/>
                <w:szCs w:val="18"/>
                <w:lang w:val="en-US" w:eastAsia="zh-CN"/>
              </w:rPr>
              <w:fldChar w:fldCharType="begin"/>
            </w:r>
            <w:r>
              <w:rPr>
                <w:rFonts w:hint="eastAsia" w:eastAsia="方正仿宋简体"/>
                <w:b/>
                <w:color w:val="000000"/>
                <w:sz w:val="18"/>
                <w:szCs w:val="18"/>
                <w:lang w:val="en-US" w:eastAsia="zh-CN"/>
              </w:rPr>
              <w:instrText xml:space="preserve"> HYPERLINK "http://law.foodmate.net/show-193425.html" </w:instrText>
            </w:r>
            <w:r>
              <w:rPr>
                <w:rFonts w:hint="eastAsia" w:eastAsia="方正仿宋简体"/>
                <w:b/>
                <w:color w:val="000000"/>
                <w:sz w:val="18"/>
                <w:szCs w:val="18"/>
                <w:lang w:val="en-US" w:eastAsia="zh-CN"/>
              </w:rPr>
              <w:fldChar w:fldCharType="separate"/>
            </w:r>
            <w:r>
              <w:rPr>
                <w:rFonts w:hint="eastAsia" w:eastAsia="方正仿宋简体"/>
                <w:b/>
                <w:color w:val="000000"/>
                <w:sz w:val="18"/>
                <w:szCs w:val="18"/>
                <w:lang w:val="en-US" w:eastAsia="zh-CN"/>
              </w:rPr>
              <w:t>水利部关于废止和修改部分规章的决定</w:t>
            </w:r>
            <w:r>
              <w:rPr>
                <w:rFonts w:hint="eastAsia" w:eastAsia="方正仿宋简体"/>
                <w:b/>
                <w:color w:val="000000"/>
                <w:sz w:val="18"/>
                <w:szCs w:val="18"/>
                <w:lang w:val="en-US" w:eastAsia="zh-CN"/>
              </w:rPr>
              <w:fldChar w:fldCharType="end"/>
            </w:r>
            <w:r>
              <w:rPr>
                <w:rFonts w:hint="eastAsia" w:eastAsia="方正仿宋简体"/>
                <w:b/>
                <w:color w:val="000000"/>
                <w:sz w:val="18"/>
                <w:szCs w:val="18"/>
                <w:lang w:val="en-US" w:eastAsia="zh-CN"/>
              </w:rPr>
              <w:t>》第二次修正。</w:t>
            </w:r>
          </w:p>
          <w:p w14:paraId="4F5D52CC">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《取水许可管理办法》</w:t>
            </w:r>
          </w:p>
          <w:p w14:paraId="0C199A4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第四十九条 取水单位或者个人违反本办法规定，有下列行为之一的，由取水审批机关责令其限期改正，并可处1000元以下罚款：</w:t>
            </w:r>
          </w:p>
          <w:p w14:paraId="440349E4">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（二）擅自停止使用取退水计量设施的。</w:t>
            </w:r>
          </w:p>
          <w:p w14:paraId="19331084">
            <w:pPr>
              <w:spacing w:line="300" w:lineRule="exact"/>
              <w:jc w:val="left"/>
              <w:rPr>
                <w:rFonts w:hint="eastAsia" w:eastAsia="方正仿宋简体"/>
                <w:b/>
                <w:color w:val="000000"/>
                <w:sz w:val="18"/>
                <w:szCs w:val="18"/>
                <w:lang w:val="en-US" w:eastAsia="zh-CN"/>
              </w:rPr>
            </w:pP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153AD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2378C4">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F3913F">
            <w:pPr>
              <w:spacing w:line="300" w:lineRule="exact"/>
              <w:jc w:val="center"/>
              <w:rPr>
                <w:rFonts w:hint="eastAsia" w:eastAsia="方正仿宋简体"/>
                <w:b/>
                <w:color w:val="000000"/>
                <w:sz w:val="18"/>
                <w:szCs w:val="18"/>
              </w:rPr>
            </w:pPr>
          </w:p>
        </w:tc>
      </w:tr>
      <w:tr w14:paraId="09BD0140">
        <w:tblPrEx>
          <w:tblCellMar>
            <w:top w:w="0" w:type="dxa"/>
            <w:left w:w="0" w:type="dxa"/>
            <w:bottom w:w="0" w:type="dxa"/>
            <w:right w:w="0" w:type="dxa"/>
          </w:tblCellMar>
        </w:tblPrEx>
        <w:trPr>
          <w:trHeight w:val="116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0060D241">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50</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84D00B">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对进行开垦、采石、采砂、采土或者其他活动造成林木毁坏的处罚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40E8E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41AA3C">
            <w:pPr>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【法律】《中华</w:t>
            </w:r>
            <w:r>
              <w:rPr>
                <w:rFonts w:hint="eastAsia" w:eastAsia="方正仿宋简体"/>
                <w:b/>
                <w:color w:val="000000"/>
                <w:sz w:val="18"/>
                <w:szCs w:val="18"/>
                <w:lang w:val="en-US" w:eastAsia="zh-CN"/>
              </w:rPr>
              <w:fldChar w:fldCharType="begin"/>
            </w:r>
            <w:r>
              <w:rPr>
                <w:rFonts w:hint="eastAsia" w:eastAsia="方正仿宋简体"/>
                <w:b/>
                <w:color w:val="000000"/>
                <w:sz w:val="18"/>
                <w:szCs w:val="18"/>
                <w:lang w:val="en-US" w:eastAsia="zh-CN"/>
              </w:rPr>
              <w:instrText xml:space="preserve"> HYPERLINK "https://baike.so.com/doc/6784416-7001019.html" \t "https://baike.so.com/doc/_blank" </w:instrText>
            </w:r>
            <w:r>
              <w:rPr>
                <w:rFonts w:hint="eastAsia" w:eastAsia="方正仿宋简体"/>
                <w:b/>
                <w:color w:val="000000"/>
                <w:sz w:val="18"/>
                <w:szCs w:val="18"/>
                <w:lang w:val="en-US" w:eastAsia="zh-CN"/>
              </w:rPr>
              <w:fldChar w:fldCharType="separate"/>
            </w:r>
            <w:r>
              <w:rPr>
                <w:rFonts w:hint="default" w:eastAsia="方正仿宋简体"/>
                <w:b/>
                <w:color w:val="000000"/>
                <w:sz w:val="18"/>
                <w:szCs w:val="18"/>
                <w:lang w:val="en-US" w:eastAsia="zh-CN"/>
              </w:rPr>
              <w:t>人民共和国森林法</w:t>
            </w:r>
            <w:r>
              <w:rPr>
                <w:rFonts w:hint="default" w:eastAsia="方正仿宋简体"/>
                <w:b/>
                <w:color w:val="000000"/>
                <w:sz w:val="18"/>
                <w:szCs w:val="18"/>
                <w:lang w:val="en-US" w:eastAsia="zh-CN"/>
              </w:rPr>
              <w:fldChar w:fldCharType="end"/>
            </w:r>
            <w:r>
              <w:rPr>
                <w:rFonts w:hint="eastAsia" w:eastAsia="方正仿宋简体"/>
                <w:b/>
                <w:color w:val="000000"/>
                <w:sz w:val="18"/>
                <w:szCs w:val="18"/>
                <w:lang w:val="en-US" w:eastAsia="zh-CN"/>
              </w:rPr>
              <w:t>》</w:t>
            </w:r>
            <w:r>
              <w:rPr>
                <w:rFonts w:hint="default" w:eastAsia="方正仿宋简体"/>
                <w:b/>
                <w:color w:val="000000"/>
                <w:sz w:val="18"/>
                <w:szCs w:val="18"/>
                <w:lang w:val="en-US" w:eastAsia="zh-CN"/>
              </w:rPr>
              <w:t>于1984年9月20日第六届</w:t>
            </w:r>
            <w:r>
              <w:rPr>
                <w:rFonts w:hint="default" w:eastAsia="方正仿宋简体"/>
                <w:b/>
                <w:color w:val="000000"/>
                <w:sz w:val="18"/>
                <w:szCs w:val="18"/>
                <w:lang w:val="en-US" w:eastAsia="zh-CN"/>
              </w:rPr>
              <w:fldChar w:fldCharType="begin"/>
            </w:r>
            <w:r>
              <w:rPr>
                <w:rFonts w:hint="default" w:eastAsia="方正仿宋简体"/>
                <w:b/>
                <w:color w:val="000000"/>
                <w:sz w:val="18"/>
                <w:szCs w:val="18"/>
                <w:lang w:val="en-US" w:eastAsia="zh-CN"/>
              </w:rPr>
              <w:instrText xml:space="preserve"> HYPERLINK "https://baike.so.com/doc/5354341-5589805.html" \t "https://baike.so.com/doc/_blank" </w:instrText>
            </w:r>
            <w:r>
              <w:rPr>
                <w:rFonts w:hint="default" w:eastAsia="方正仿宋简体"/>
                <w:b/>
                <w:color w:val="000000"/>
                <w:sz w:val="18"/>
                <w:szCs w:val="18"/>
                <w:lang w:val="en-US" w:eastAsia="zh-CN"/>
              </w:rPr>
              <w:fldChar w:fldCharType="separate"/>
            </w:r>
            <w:r>
              <w:rPr>
                <w:rFonts w:hint="default" w:eastAsia="方正仿宋简体"/>
                <w:b/>
                <w:color w:val="000000"/>
                <w:sz w:val="18"/>
                <w:szCs w:val="18"/>
                <w:lang w:val="en-US" w:eastAsia="zh-CN"/>
              </w:rPr>
              <w:t>全国人民代表大会常务委员会</w:t>
            </w:r>
            <w:r>
              <w:rPr>
                <w:rFonts w:hint="default" w:eastAsia="方正仿宋简体"/>
                <w:b/>
                <w:color w:val="000000"/>
                <w:sz w:val="18"/>
                <w:szCs w:val="18"/>
                <w:lang w:val="en-US" w:eastAsia="zh-CN"/>
              </w:rPr>
              <w:fldChar w:fldCharType="end"/>
            </w:r>
            <w:r>
              <w:rPr>
                <w:rFonts w:hint="default" w:eastAsia="方正仿宋简体"/>
                <w:b/>
                <w:color w:val="000000"/>
                <w:sz w:val="18"/>
                <w:szCs w:val="18"/>
                <w:lang w:val="en-US" w:eastAsia="zh-CN"/>
              </w:rPr>
              <w:t>第七次会议通过。又根据1998年4月29日第九届全国人民代表大会常务委员会第二次会议《关于修改〈中华人民共和国森林法〉的决定》修正。2019年12月28日第十三届全国人民代表大会常务委员会第十五次会议修订）。</w:t>
            </w:r>
          </w:p>
          <w:p w14:paraId="41114AFC">
            <w:pPr>
              <w:spacing w:line="300" w:lineRule="exact"/>
              <w:jc w:val="left"/>
              <w:rPr>
                <w:rFonts w:hint="eastAsia" w:eastAsia="方正仿宋简体"/>
                <w:b/>
                <w:color w:val="000000"/>
                <w:sz w:val="18"/>
                <w:szCs w:val="18"/>
                <w:lang w:val="en-US" w:eastAsia="zh-CN"/>
              </w:rPr>
            </w:pPr>
            <w:r>
              <w:rPr>
                <w:rFonts w:hint="default" w:eastAsia="方正仿宋简体"/>
                <w:b/>
                <w:color w:val="000000"/>
                <w:sz w:val="18"/>
                <w:szCs w:val="18"/>
                <w:lang w:val="en-US" w:eastAsia="zh-CN"/>
              </w:rPr>
              <w:t>第七十四条</w:t>
            </w:r>
            <w:r>
              <w:rPr>
                <w:rFonts w:hint="eastAsia" w:eastAsia="方正仿宋简体"/>
                <w:b/>
                <w:color w:val="000000"/>
                <w:sz w:val="18"/>
                <w:szCs w:val="18"/>
                <w:lang w:val="en-US" w:eastAsia="zh-CN"/>
              </w:rPr>
              <w:t xml:space="preserve"> </w:t>
            </w:r>
            <w:r>
              <w:rPr>
                <w:rFonts w:hint="default" w:eastAsia="方正仿宋简体"/>
                <w:b/>
                <w:color w:val="000000"/>
                <w:sz w:val="18"/>
                <w:szCs w:val="18"/>
                <w:lang w:val="en-US" w:eastAsia="zh-CN"/>
              </w:rPr>
              <w:t>违反本法规定，进行开垦、采石、采砂、采土或者其他活动，造成林木毁坏的，由县级以上人民政府林业主管部门责令停止违法行为，限期在原地或者异地补种毁坏株数一倍以上三倍以下的树木，可以处毁坏林木价值五倍以下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D057A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00329B">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3AAB86">
            <w:pPr>
              <w:spacing w:line="300" w:lineRule="exact"/>
              <w:jc w:val="center"/>
              <w:rPr>
                <w:rFonts w:hint="eastAsia" w:eastAsia="方正仿宋简体"/>
                <w:b/>
                <w:color w:val="000000"/>
                <w:sz w:val="18"/>
                <w:szCs w:val="18"/>
                <w:lang w:val="en-US" w:eastAsia="zh-CN"/>
              </w:rPr>
            </w:pPr>
          </w:p>
        </w:tc>
      </w:tr>
      <w:tr w14:paraId="25B6E4E4">
        <w:tblPrEx>
          <w:tblCellMar>
            <w:top w:w="0" w:type="dxa"/>
            <w:left w:w="0" w:type="dxa"/>
            <w:bottom w:w="0" w:type="dxa"/>
            <w:right w:w="0" w:type="dxa"/>
          </w:tblCellMar>
        </w:tblPrEx>
        <w:trPr>
          <w:trHeight w:val="98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0F4F0144">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51</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F4FFDF">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对连续两年未完成更新造林任务的处罚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809B3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FB9997">
            <w:pPr>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【法律】《中华</w:t>
            </w:r>
            <w:r>
              <w:rPr>
                <w:rFonts w:hint="eastAsia" w:eastAsia="方正仿宋简体"/>
                <w:b/>
                <w:color w:val="000000"/>
                <w:sz w:val="18"/>
                <w:szCs w:val="18"/>
                <w:lang w:val="en-US" w:eastAsia="zh-CN"/>
              </w:rPr>
              <w:fldChar w:fldCharType="begin"/>
            </w:r>
            <w:r>
              <w:rPr>
                <w:rFonts w:hint="eastAsia" w:eastAsia="方正仿宋简体"/>
                <w:b/>
                <w:color w:val="000000"/>
                <w:sz w:val="18"/>
                <w:szCs w:val="18"/>
                <w:lang w:val="en-US" w:eastAsia="zh-CN"/>
              </w:rPr>
              <w:instrText xml:space="preserve"> HYPERLINK "https://baike.so.com/doc/6784416-7001019.html" \t "https://baike.so.com/doc/_blank" </w:instrText>
            </w:r>
            <w:r>
              <w:rPr>
                <w:rFonts w:hint="eastAsia" w:eastAsia="方正仿宋简体"/>
                <w:b/>
                <w:color w:val="000000"/>
                <w:sz w:val="18"/>
                <w:szCs w:val="18"/>
                <w:lang w:val="en-US" w:eastAsia="zh-CN"/>
              </w:rPr>
              <w:fldChar w:fldCharType="separate"/>
            </w:r>
            <w:r>
              <w:rPr>
                <w:rFonts w:hint="default" w:eastAsia="方正仿宋简体"/>
                <w:b/>
                <w:color w:val="000000"/>
                <w:sz w:val="18"/>
                <w:szCs w:val="18"/>
                <w:lang w:val="en-US" w:eastAsia="zh-CN"/>
              </w:rPr>
              <w:t>人民共和国森林法</w:t>
            </w:r>
            <w:r>
              <w:rPr>
                <w:rFonts w:hint="default" w:eastAsia="方正仿宋简体"/>
                <w:b/>
                <w:color w:val="000000"/>
                <w:sz w:val="18"/>
                <w:szCs w:val="18"/>
                <w:lang w:val="en-US" w:eastAsia="zh-CN"/>
              </w:rPr>
              <w:fldChar w:fldCharType="end"/>
            </w:r>
            <w:r>
              <w:rPr>
                <w:rFonts w:hint="eastAsia" w:eastAsia="方正仿宋简体"/>
                <w:b/>
                <w:color w:val="000000"/>
                <w:sz w:val="18"/>
                <w:szCs w:val="18"/>
                <w:lang w:val="en-US" w:eastAsia="zh-CN"/>
              </w:rPr>
              <w:t>》</w:t>
            </w:r>
            <w:r>
              <w:rPr>
                <w:rFonts w:hint="default" w:eastAsia="方正仿宋简体"/>
                <w:b/>
                <w:color w:val="000000"/>
                <w:sz w:val="18"/>
                <w:szCs w:val="18"/>
                <w:lang w:val="en-US" w:eastAsia="zh-CN"/>
              </w:rPr>
              <w:t>于1984年9月20日第六届</w:t>
            </w:r>
            <w:r>
              <w:rPr>
                <w:rFonts w:hint="default" w:eastAsia="方正仿宋简体"/>
                <w:b/>
                <w:color w:val="000000"/>
                <w:sz w:val="18"/>
                <w:szCs w:val="18"/>
                <w:lang w:val="en-US" w:eastAsia="zh-CN"/>
              </w:rPr>
              <w:fldChar w:fldCharType="begin"/>
            </w:r>
            <w:r>
              <w:rPr>
                <w:rFonts w:hint="default" w:eastAsia="方正仿宋简体"/>
                <w:b/>
                <w:color w:val="000000"/>
                <w:sz w:val="18"/>
                <w:szCs w:val="18"/>
                <w:lang w:val="en-US" w:eastAsia="zh-CN"/>
              </w:rPr>
              <w:instrText xml:space="preserve"> HYPERLINK "https://baike.so.com/doc/5354341-5589805.html" \t "https://baike.so.com/doc/_blank" </w:instrText>
            </w:r>
            <w:r>
              <w:rPr>
                <w:rFonts w:hint="default" w:eastAsia="方正仿宋简体"/>
                <w:b/>
                <w:color w:val="000000"/>
                <w:sz w:val="18"/>
                <w:szCs w:val="18"/>
                <w:lang w:val="en-US" w:eastAsia="zh-CN"/>
              </w:rPr>
              <w:fldChar w:fldCharType="separate"/>
            </w:r>
            <w:r>
              <w:rPr>
                <w:rFonts w:hint="default" w:eastAsia="方正仿宋简体"/>
                <w:b/>
                <w:color w:val="000000"/>
                <w:sz w:val="18"/>
                <w:szCs w:val="18"/>
                <w:lang w:val="en-US" w:eastAsia="zh-CN"/>
              </w:rPr>
              <w:t>全国人民代表大会常务委员会</w:t>
            </w:r>
            <w:r>
              <w:rPr>
                <w:rFonts w:hint="default" w:eastAsia="方正仿宋简体"/>
                <w:b/>
                <w:color w:val="000000"/>
                <w:sz w:val="18"/>
                <w:szCs w:val="18"/>
                <w:lang w:val="en-US" w:eastAsia="zh-CN"/>
              </w:rPr>
              <w:fldChar w:fldCharType="end"/>
            </w:r>
            <w:r>
              <w:rPr>
                <w:rFonts w:hint="default" w:eastAsia="方正仿宋简体"/>
                <w:b/>
                <w:color w:val="000000"/>
                <w:sz w:val="18"/>
                <w:szCs w:val="18"/>
                <w:lang w:val="en-US" w:eastAsia="zh-CN"/>
              </w:rPr>
              <w:t>第七次会议通过。又根据1998年4月29日第九届全国人民代表大会常务委员会第二次会议《关于修改〈中华人民共和国森林法〉的决定》修正。2019年12月28日第十三届全国人民代表大会常务委员会第十五次会议修订）。</w:t>
            </w:r>
          </w:p>
          <w:p w14:paraId="2461E3B5">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第七十九条 违反本法规定，未完成更新造林任务的，由县级以上人民政府林业主管部门责令限期完成；逾期未完成的，可以处未完成造林任务所需费用二倍以下的罚款；对直接负责的主管人员和其他直接责任人员，依法给予处分。</w:t>
            </w:r>
          </w:p>
          <w:p w14:paraId="1A4CE6F4">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【行政法规】2018年3月19日，根据《国务院关于修改和废止部分行政法规的决定》 (中华人民共和国国务院令第698号)修改了《中华人民共和国森林法实施条例》，自2018年3月19日起实施，</w:t>
            </w:r>
          </w:p>
          <w:p w14:paraId="4CCAE90A">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第四十二条　有下列情形之一的，由县级以上人民政府林业主管部门责令限期完成造林任务;逾期未完成的，可以处应完成而未完成造林任务所需费用2倍以下的罚款;对直接负责的主管人员和其他直接责任人员，依法给予行政处分：</w:t>
            </w:r>
          </w:p>
          <w:p w14:paraId="1620D40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(一)连续两年未完成更新造林任务的;</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50B1C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E6A2CF">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D3F232">
            <w:pPr>
              <w:spacing w:line="300" w:lineRule="exact"/>
              <w:jc w:val="center"/>
              <w:rPr>
                <w:rFonts w:hint="eastAsia" w:eastAsia="方正仿宋简体"/>
                <w:b/>
                <w:color w:val="000000"/>
                <w:sz w:val="18"/>
                <w:szCs w:val="18"/>
              </w:rPr>
            </w:pPr>
          </w:p>
        </w:tc>
      </w:tr>
      <w:tr w14:paraId="1B5310BC">
        <w:tblPrEx>
          <w:tblCellMar>
            <w:top w:w="0" w:type="dxa"/>
            <w:left w:w="0" w:type="dxa"/>
            <w:bottom w:w="0" w:type="dxa"/>
            <w:right w:w="0" w:type="dxa"/>
          </w:tblCellMar>
        </w:tblPrEx>
        <w:trPr>
          <w:trHeight w:val="147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7F15634F">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52</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63C15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对当年更新造林面积未达到应更新造林面积50%的处罚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7EFC5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E9EADD">
            <w:pPr>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【法律】《中华</w:t>
            </w:r>
            <w:r>
              <w:rPr>
                <w:rFonts w:hint="eastAsia" w:eastAsia="方正仿宋简体"/>
                <w:b/>
                <w:color w:val="000000"/>
                <w:sz w:val="18"/>
                <w:szCs w:val="18"/>
                <w:lang w:val="en-US" w:eastAsia="zh-CN"/>
              </w:rPr>
              <w:fldChar w:fldCharType="begin"/>
            </w:r>
            <w:r>
              <w:rPr>
                <w:rFonts w:hint="eastAsia" w:eastAsia="方正仿宋简体"/>
                <w:b/>
                <w:color w:val="000000"/>
                <w:sz w:val="18"/>
                <w:szCs w:val="18"/>
                <w:lang w:val="en-US" w:eastAsia="zh-CN"/>
              </w:rPr>
              <w:instrText xml:space="preserve"> HYPERLINK "https://baike.so.com/doc/6784416-7001019.html" \t "https://baike.so.com/doc/_blank" </w:instrText>
            </w:r>
            <w:r>
              <w:rPr>
                <w:rFonts w:hint="eastAsia" w:eastAsia="方正仿宋简体"/>
                <w:b/>
                <w:color w:val="000000"/>
                <w:sz w:val="18"/>
                <w:szCs w:val="18"/>
                <w:lang w:val="en-US" w:eastAsia="zh-CN"/>
              </w:rPr>
              <w:fldChar w:fldCharType="separate"/>
            </w:r>
            <w:r>
              <w:rPr>
                <w:rFonts w:hint="default" w:eastAsia="方正仿宋简体"/>
                <w:b/>
                <w:color w:val="000000"/>
                <w:sz w:val="18"/>
                <w:szCs w:val="18"/>
                <w:lang w:val="en-US" w:eastAsia="zh-CN"/>
              </w:rPr>
              <w:t>人民共和国森林法</w:t>
            </w:r>
            <w:r>
              <w:rPr>
                <w:rFonts w:hint="default" w:eastAsia="方正仿宋简体"/>
                <w:b/>
                <w:color w:val="000000"/>
                <w:sz w:val="18"/>
                <w:szCs w:val="18"/>
                <w:lang w:val="en-US" w:eastAsia="zh-CN"/>
              </w:rPr>
              <w:fldChar w:fldCharType="end"/>
            </w:r>
            <w:r>
              <w:rPr>
                <w:rFonts w:hint="eastAsia" w:eastAsia="方正仿宋简体"/>
                <w:b/>
                <w:color w:val="000000"/>
                <w:sz w:val="18"/>
                <w:szCs w:val="18"/>
                <w:lang w:val="en-US" w:eastAsia="zh-CN"/>
              </w:rPr>
              <w:t>》</w:t>
            </w:r>
            <w:r>
              <w:rPr>
                <w:rFonts w:hint="default" w:eastAsia="方正仿宋简体"/>
                <w:b/>
                <w:color w:val="000000"/>
                <w:sz w:val="18"/>
                <w:szCs w:val="18"/>
                <w:lang w:val="en-US" w:eastAsia="zh-CN"/>
              </w:rPr>
              <w:t>于1984年9月20日第六届</w:t>
            </w:r>
            <w:r>
              <w:rPr>
                <w:rFonts w:hint="default" w:eastAsia="方正仿宋简体"/>
                <w:b/>
                <w:color w:val="000000"/>
                <w:sz w:val="18"/>
                <w:szCs w:val="18"/>
                <w:lang w:val="en-US" w:eastAsia="zh-CN"/>
              </w:rPr>
              <w:fldChar w:fldCharType="begin"/>
            </w:r>
            <w:r>
              <w:rPr>
                <w:rFonts w:hint="default" w:eastAsia="方正仿宋简体"/>
                <w:b/>
                <w:color w:val="000000"/>
                <w:sz w:val="18"/>
                <w:szCs w:val="18"/>
                <w:lang w:val="en-US" w:eastAsia="zh-CN"/>
              </w:rPr>
              <w:instrText xml:space="preserve"> HYPERLINK "https://baike.so.com/doc/5354341-5589805.html" \t "https://baike.so.com/doc/_blank" </w:instrText>
            </w:r>
            <w:r>
              <w:rPr>
                <w:rFonts w:hint="default" w:eastAsia="方正仿宋简体"/>
                <w:b/>
                <w:color w:val="000000"/>
                <w:sz w:val="18"/>
                <w:szCs w:val="18"/>
                <w:lang w:val="en-US" w:eastAsia="zh-CN"/>
              </w:rPr>
              <w:fldChar w:fldCharType="separate"/>
            </w:r>
            <w:r>
              <w:rPr>
                <w:rFonts w:hint="default" w:eastAsia="方正仿宋简体"/>
                <w:b/>
                <w:color w:val="000000"/>
                <w:sz w:val="18"/>
                <w:szCs w:val="18"/>
                <w:lang w:val="en-US" w:eastAsia="zh-CN"/>
              </w:rPr>
              <w:t>全国人民代表大会常务委员会</w:t>
            </w:r>
            <w:r>
              <w:rPr>
                <w:rFonts w:hint="default" w:eastAsia="方正仿宋简体"/>
                <w:b/>
                <w:color w:val="000000"/>
                <w:sz w:val="18"/>
                <w:szCs w:val="18"/>
                <w:lang w:val="en-US" w:eastAsia="zh-CN"/>
              </w:rPr>
              <w:fldChar w:fldCharType="end"/>
            </w:r>
            <w:r>
              <w:rPr>
                <w:rFonts w:hint="default" w:eastAsia="方正仿宋简体"/>
                <w:b/>
                <w:color w:val="000000"/>
                <w:sz w:val="18"/>
                <w:szCs w:val="18"/>
                <w:lang w:val="en-US" w:eastAsia="zh-CN"/>
              </w:rPr>
              <w:t>第七次会议通过。又根据1998年4月29日第九届全国人民代表大会常务委员会第二次会议《关于修改〈中华人民共和国森林法〉的决定》修正。2019年12月28日第十三届全国人民代表大会常务委员会第十五次会议修订）。</w:t>
            </w:r>
          </w:p>
          <w:p w14:paraId="4BA23B1F">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第七十九条 违反本法规定，未完成更新造林任务的，由县级以上人民政府林业主管部门责令限期完成；逾期未完成的，可以处未完成造林任务所需费用二倍以下的罚款；对直接负责的主管人员和其他直接责任人员，依法给予处分。</w:t>
            </w:r>
          </w:p>
          <w:p w14:paraId="358E64D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【行政法规】2018年3月19日，根据《国务院关于修改和废止部分行政法规的决定》 (中华人民共和国国务院令第698号)修改了《中华人民共和国森林法实施条例》，自2018年3月19日起实施，</w:t>
            </w:r>
          </w:p>
          <w:p w14:paraId="3A9BF58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第四十二条　有下列情形之一的，由县级以上人民政府林业主管部门责令限期完成造林任务;逾期未完成的，可以处应完成而未完成造林任务所需费用2倍以下的罚款;对直接负责的主管人员和其他直接责任人员，依法给予行政处分：</w:t>
            </w:r>
          </w:p>
          <w:p w14:paraId="0F196BD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(二)当年更新造林面积未达到应更新造林面积50%的;</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621CC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28BAB8">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847502">
            <w:pPr>
              <w:spacing w:line="300" w:lineRule="exact"/>
              <w:jc w:val="center"/>
              <w:rPr>
                <w:rFonts w:hint="eastAsia" w:eastAsia="方正仿宋简体"/>
                <w:b/>
                <w:color w:val="000000"/>
                <w:sz w:val="18"/>
                <w:szCs w:val="18"/>
              </w:rPr>
            </w:pPr>
          </w:p>
        </w:tc>
      </w:tr>
      <w:tr w14:paraId="5DC22EBC">
        <w:tblPrEx>
          <w:tblCellMar>
            <w:top w:w="0" w:type="dxa"/>
            <w:left w:w="0" w:type="dxa"/>
            <w:bottom w:w="0" w:type="dxa"/>
            <w:right w:w="0" w:type="dxa"/>
          </w:tblCellMar>
        </w:tblPrEx>
        <w:trPr>
          <w:trHeight w:val="147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254BEA25">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53</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7E3A3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除国家特别规定的干旱、半干旱地区外，更新造林当年成活率未达到85%的处罚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B0DF7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2066A3">
            <w:pPr>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【法律】《中华</w:t>
            </w:r>
            <w:r>
              <w:rPr>
                <w:rFonts w:hint="eastAsia" w:eastAsia="方正仿宋简体"/>
                <w:b/>
                <w:color w:val="000000"/>
                <w:sz w:val="18"/>
                <w:szCs w:val="18"/>
                <w:lang w:val="en-US" w:eastAsia="zh-CN"/>
              </w:rPr>
              <w:fldChar w:fldCharType="begin"/>
            </w:r>
            <w:r>
              <w:rPr>
                <w:rFonts w:hint="eastAsia" w:eastAsia="方正仿宋简体"/>
                <w:b/>
                <w:color w:val="000000"/>
                <w:sz w:val="18"/>
                <w:szCs w:val="18"/>
                <w:lang w:val="en-US" w:eastAsia="zh-CN"/>
              </w:rPr>
              <w:instrText xml:space="preserve"> HYPERLINK "https://baike.so.com/doc/6784416-7001019.html" \t "https://baike.so.com/doc/_blank" </w:instrText>
            </w:r>
            <w:r>
              <w:rPr>
                <w:rFonts w:hint="eastAsia" w:eastAsia="方正仿宋简体"/>
                <w:b/>
                <w:color w:val="000000"/>
                <w:sz w:val="18"/>
                <w:szCs w:val="18"/>
                <w:lang w:val="en-US" w:eastAsia="zh-CN"/>
              </w:rPr>
              <w:fldChar w:fldCharType="separate"/>
            </w:r>
            <w:r>
              <w:rPr>
                <w:rFonts w:hint="default" w:eastAsia="方正仿宋简体"/>
                <w:b/>
                <w:color w:val="000000"/>
                <w:sz w:val="18"/>
                <w:szCs w:val="18"/>
                <w:lang w:val="en-US" w:eastAsia="zh-CN"/>
              </w:rPr>
              <w:t>人民共和国森林法</w:t>
            </w:r>
            <w:r>
              <w:rPr>
                <w:rFonts w:hint="default" w:eastAsia="方正仿宋简体"/>
                <w:b/>
                <w:color w:val="000000"/>
                <w:sz w:val="18"/>
                <w:szCs w:val="18"/>
                <w:lang w:val="en-US" w:eastAsia="zh-CN"/>
              </w:rPr>
              <w:fldChar w:fldCharType="end"/>
            </w:r>
            <w:r>
              <w:rPr>
                <w:rFonts w:hint="eastAsia" w:eastAsia="方正仿宋简体"/>
                <w:b/>
                <w:color w:val="000000"/>
                <w:sz w:val="18"/>
                <w:szCs w:val="18"/>
                <w:lang w:val="en-US" w:eastAsia="zh-CN"/>
              </w:rPr>
              <w:t>》</w:t>
            </w:r>
            <w:r>
              <w:rPr>
                <w:rFonts w:hint="default" w:eastAsia="方正仿宋简体"/>
                <w:b/>
                <w:color w:val="000000"/>
                <w:sz w:val="18"/>
                <w:szCs w:val="18"/>
                <w:lang w:val="en-US" w:eastAsia="zh-CN"/>
              </w:rPr>
              <w:t>于1984年9月20日第六届</w:t>
            </w:r>
            <w:r>
              <w:rPr>
                <w:rFonts w:hint="default" w:eastAsia="方正仿宋简体"/>
                <w:b/>
                <w:color w:val="000000"/>
                <w:sz w:val="18"/>
                <w:szCs w:val="18"/>
                <w:lang w:val="en-US" w:eastAsia="zh-CN"/>
              </w:rPr>
              <w:fldChar w:fldCharType="begin"/>
            </w:r>
            <w:r>
              <w:rPr>
                <w:rFonts w:hint="default" w:eastAsia="方正仿宋简体"/>
                <w:b/>
                <w:color w:val="000000"/>
                <w:sz w:val="18"/>
                <w:szCs w:val="18"/>
                <w:lang w:val="en-US" w:eastAsia="zh-CN"/>
              </w:rPr>
              <w:instrText xml:space="preserve"> HYPERLINK "https://baike.so.com/doc/5354341-5589805.html" \t "https://baike.so.com/doc/_blank" </w:instrText>
            </w:r>
            <w:r>
              <w:rPr>
                <w:rFonts w:hint="default" w:eastAsia="方正仿宋简体"/>
                <w:b/>
                <w:color w:val="000000"/>
                <w:sz w:val="18"/>
                <w:szCs w:val="18"/>
                <w:lang w:val="en-US" w:eastAsia="zh-CN"/>
              </w:rPr>
              <w:fldChar w:fldCharType="separate"/>
            </w:r>
            <w:r>
              <w:rPr>
                <w:rFonts w:hint="default" w:eastAsia="方正仿宋简体"/>
                <w:b/>
                <w:color w:val="000000"/>
                <w:sz w:val="18"/>
                <w:szCs w:val="18"/>
                <w:lang w:val="en-US" w:eastAsia="zh-CN"/>
              </w:rPr>
              <w:t>全国人民代表大会常务委员会</w:t>
            </w:r>
            <w:r>
              <w:rPr>
                <w:rFonts w:hint="default" w:eastAsia="方正仿宋简体"/>
                <w:b/>
                <w:color w:val="000000"/>
                <w:sz w:val="18"/>
                <w:szCs w:val="18"/>
                <w:lang w:val="en-US" w:eastAsia="zh-CN"/>
              </w:rPr>
              <w:fldChar w:fldCharType="end"/>
            </w:r>
            <w:r>
              <w:rPr>
                <w:rFonts w:hint="default" w:eastAsia="方正仿宋简体"/>
                <w:b/>
                <w:color w:val="000000"/>
                <w:sz w:val="18"/>
                <w:szCs w:val="18"/>
                <w:lang w:val="en-US" w:eastAsia="zh-CN"/>
              </w:rPr>
              <w:t>第七次会议通过。又根据1998年4月29日第九届全国人民代表大会常务委员会第二次会议《关于修改〈中华人民共和国森林法〉的决定》修正。2019年12月28日第十三届全国人民代表大会常务委员会第十五次会议修订）。</w:t>
            </w:r>
          </w:p>
          <w:p w14:paraId="2AA8B3B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第七十九条 违反本法规定，未完成更新造林任务的，由县级以上人民政府林业主管部门责令限期完成；逾期未完成的，可以处未完成造林任务所需费用二倍以下的罚款；对直接负责的主管人员和其他直接责任人员，依法给予处分。</w:t>
            </w:r>
          </w:p>
          <w:p w14:paraId="7C8F9B55">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【行政法规】2018年3月19日，根据《国务院关于修改和废止部分行政法规的决定》 (中华人民共和国国务院令第698号)修改了《中华人民共和国森林法实施条例》，自2018年3月19日起实施，</w:t>
            </w:r>
          </w:p>
          <w:p w14:paraId="702DE376">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第四十二条 有下列情形之一的，由县级以上人民政府林业主管部门责令限期完成造林任务;逾期未完成的，可以处应完成而未完成造林任务所需费用2倍以下的罚款;对直接负责的主管人员和其他直接责任人员，依法给予行政处分：</w:t>
            </w:r>
          </w:p>
          <w:p w14:paraId="6CD82184">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(三)除国家特别规定的干旱、半干旱地区外，更新造林当年成活率未达到85%的;</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52655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0E15FB">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AC5C8C">
            <w:pPr>
              <w:spacing w:line="300" w:lineRule="exact"/>
              <w:jc w:val="center"/>
              <w:rPr>
                <w:rFonts w:hint="eastAsia" w:eastAsia="方正仿宋简体"/>
                <w:b/>
                <w:color w:val="000000"/>
                <w:sz w:val="18"/>
                <w:szCs w:val="18"/>
              </w:rPr>
            </w:pPr>
          </w:p>
        </w:tc>
      </w:tr>
      <w:tr w14:paraId="7AD10990">
        <w:tblPrEx>
          <w:tblCellMar>
            <w:top w:w="0" w:type="dxa"/>
            <w:left w:w="0" w:type="dxa"/>
            <w:bottom w:w="0" w:type="dxa"/>
            <w:right w:w="0" w:type="dxa"/>
          </w:tblCellMar>
        </w:tblPrEx>
        <w:trPr>
          <w:trHeight w:val="147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1557EE70">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54</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D0449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对植树造林责任单位未按照所在地县级人民政府的要求按时完成造林任务的处罚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CDBD6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4FAF6A">
            <w:pPr>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【法律】《中华</w:t>
            </w:r>
            <w:r>
              <w:rPr>
                <w:rFonts w:hint="eastAsia" w:eastAsia="方正仿宋简体"/>
                <w:b/>
                <w:color w:val="000000"/>
                <w:sz w:val="18"/>
                <w:szCs w:val="18"/>
                <w:lang w:val="en-US" w:eastAsia="zh-CN"/>
              </w:rPr>
              <w:fldChar w:fldCharType="begin"/>
            </w:r>
            <w:r>
              <w:rPr>
                <w:rFonts w:hint="eastAsia" w:eastAsia="方正仿宋简体"/>
                <w:b/>
                <w:color w:val="000000"/>
                <w:sz w:val="18"/>
                <w:szCs w:val="18"/>
                <w:lang w:val="en-US" w:eastAsia="zh-CN"/>
              </w:rPr>
              <w:instrText xml:space="preserve"> HYPERLINK "https://baike.so.com/doc/6784416-7001019.html" \t "https://baike.so.com/doc/_blank" </w:instrText>
            </w:r>
            <w:r>
              <w:rPr>
                <w:rFonts w:hint="eastAsia" w:eastAsia="方正仿宋简体"/>
                <w:b/>
                <w:color w:val="000000"/>
                <w:sz w:val="18"/>
                <w:szCs w:val="18"/>
                <w:lang w:val="en-US" w:eastAsia="zh-CN"/>
              </w:rPr>
              <w:fldChar w:fldCharType="separate"/>
            </w:r>
            <w:r>
              <w:rPr>
                <w:rFonts w:hint="default" w:eastAsia="方正仿宋简体"/>
                <w:b/>
                <w:color w:val="000000"/>
                <w:sz w:val="18"/>
                <w:szCs w:val="18"/>
                <w:lang w:val="en-US" w:eastAsia="zh-CN"/>
              </w:rPr>
              <w:t>人民共和国森林法</w:t>
            </w:r>
            <w:r>
              <w:rPr>
                <w:rFonts w:hint="default" w:eastAsia="方正仿宋简体"/>
                <w:b/>
                <w:color w:val="000000"/>
                <w:sz w:val="18"/>
                <w:szCs w:val="18"/>
                <w:lang w:val="en-US" w:eastAsia="zh-CN"/>
              </w:rPr>
              <w:fldChar w:fldCharType="end"/>
            </w:r>
            <w:r>
              <w:rPr>
                <w:rFonts w:hint="eastAsia" w:eastAsia="方正仿宋简体"/>
                <w:b/>
                <w:color w:val="000000"/>
                <w:sz w:val="18"/>
                <w:szCs w:val="18"/>
                <w:lang w:val="en-US" w:eastAsia="zh-CN"/>
              </w:rPr>
              <w:t>》</w:t>
            </w:r>
            <w:r>
              <w:rPr>
                <w:rFonts w:hint="default" w:eastAsia="方正仿宋简体"/>
                <w:b/>
                <w:color w:val="000000"/>
                <w:sz w:val="18"/>
                <w:szCs w:val="18"/>
                <w:lang w:val="en-US" w:eastAsia="zh-CN"/>
              </w:rPr>
              <w:t>于1984年9月20日第六届</w:t>
            </w:r>
            <w:r>
              <w:rPr>
                <w:rFonts w:hint="default" w:eastAsia="方正仿宋简体"/>
                <w:b/>
                <w:color w:val="000000"/>
                <w:sz w:val="18"/>
                <w:szCs w:val="18"/>
                <w:lang w:val="en-US" w:eastAsia="zh-CN"/>
              </w:rPr>
              <w:fldChar w:fldCharType="begin"/>
            </w:r>
            <w:r>
              <w:rPr>
                <w:rFonts w:hint="default" w:eastAsia="方正仿宋简体"/>
                <w:b/>
                <w:color w:val="000000"/>
                <w:sz w:val="18"/>
                <w:szCs w:val="18"/>
                <w:lang w:val="en-US" w:eastAsia="zh-CN"/>
              </w:rPr>
              <w:instrText xml:space="preserve"> HYPERLINK "https://baike.so.com/doc/5354341-5589805.html" \t "https://baike.so.com/doc/_blank" </w:instrText>
            </w:r>
            <w:r>
              <w:rPr>
                <w:rFonts w:hint="default" w:eastAsia="方正仿宋简体"/>
                <w:b/>
                <w:color w:val="000000"/>
                <w:sz w:val="18"/>
                <w:szCs w:val="18"/>
                <w:lang w:val="en-US" w:eastAsia="zh-CN"/>
              </w:rPr>
              <w:fldChar w:fldCharType="separate"/>
            </w:r>
            <w:r>
              <w:rPr>
                <w:rFonts w:hint="default" w:eastAsia="方正仿宋简体"/>
                <w:b/>
                <w:color w:val="000000"/>
                <w:sz w:val="18"/>
                <w:szCs w:val="18"/>
                <w:lang w:val="en-US" w:eastAsia="zh-CN"/>
              </w:rPr>
              <w:t>全国人民代表大会常务委员会</w:t>
            </w:r>
            <w:r>
              <w:rPr>
                <w:rFonts w:hint="default" w:eastAsia="方正仿宋简体"/>
                <w:b/>
                <w:color w:val="000000"/>
                <w:sz w:val="18"/>
                <w:szCs w:val="18"/>
                <w:lang w:val="en-US" w:eastAsia="zh-CN"/>
              </w:rPr>
              <w:fldChar w:fldCharType="end"/>
            </w:r>
            <w:r>
              <w:rPr>
                <w:rFonts w:hint="default" w:eastAsia="方正仿宋简体"/>
                <w:b/>
                <w:color w:val="000000"/>
                <w:sz w:val="18"/>
                <w:szCs w:val="18"/>
                <w:lang w:val="en-US" w:eastAsia="zh-CN"/>
              </w:rPr>
              <w:t>第七次会议通过。又根据1998年4月29日第九届全国人民代表大会常务委员会第二次会议《关于修改〈中华人民共和国森林法〉的决定》修正。2019年12月28日第十三届全国人民代表大会常务委员会第十五次会议修订）。</w:t>
            </w:r>
          </w:p>
          <w:p w14:paraId="11ABD8D7">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第七十九条 违反本法规定，未完成更新造林任务的，由县级以上人民政府林业主管部门责令限期完成；逾期未完成的，可以处未完成造林任务所需费用二倍以下的罚款；对直接负责的主管人员和其他直接责任人员，依法给予处分。</w:t>
            </w:r>
          </w:p>
          <w:p w14:paraId="171C8ABB">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【行政法规】2018年3月19日，根据《国务院关于修改和废止部分行政法规的决定》 (中华人民共和国国务院令第698号)修改了《中华人民共和国森林法实施条例》，自2018年3月19日起实施。</w:t>
            </w:r>
          </w:p>
          <w:p w14:paraId="6D06DC0D">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第四十二条 有下列情形之一的，由县级以上人民政府林业主管部门责令限期完成造林任务;逾期未完成的，可以处应完成而未完成造林任务所需费用2倍以下的罚款;对直接负责的主管人员和其他直接责任人员，依法给予行政处分：</w:t>
            </w:r>
          </w:p>
          <w:p w14:paraId="5BFB69C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(四)植树造林责任单位未按照所在地县级人民政府的要求按时完成造林任务的。</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FE5FC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CE6914">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B00654">
            <w:pPr>
              <w:spacing w:line="300" w:lineRule="exact"/>
              <w:jc w:val="center"/>
              <w:rPr>
                <w:rFonts w:hint="eastAsia" w:eastAsia="方正仿宋简体"/>
                <w:b/>
                <w:color w:val="000000"/>
                <w:sz w:val="18"/>
                <w:szCs w:val="18"/>
              </w:rPr>
            </w:pPr>
          </w:p>
        </w:tc>
      </w:tr>
      <w:tr w14:paraId="0DA56C56">
        <w:tblPrEx>
          <w:tblCellMar>
            <w:top w:w="0" w:type="dxa"/>
            <w:left w:w="0" w:type="dxa"/>
            <w:bottom w:w="0" w:type="dxa"/>
            <w:right w:w="0" w:type="dxa"/>
          </w:tblCellMar>
        </w:tblPrEx>
        <w:trPr>
          <w:trHeight w:val="147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53690C33">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55</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BFD661">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对在人口集中地区对树木、花草喷洒剧毒、高毒农药，或者露天焚烧秸秆、落叶等产生烟尘污染的物质的处罚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AFB5F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E73670">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【法律】（1987年9月5日第六届全国人民代表大会常务委员会第二十二次会议通过　根据1995年8月29日第八届全国人民代表大会常务委员会第十五次会议《关于修改〈中华人民共和国大气污染防治法〉的决定》第一次修正　2000年4月29日第九届全国人民代表大会常务委员会第十五次会议第一次修订　2015年8月29日第十二届全国人民代表大会常务委员会第十六次会议第二次修订　根据2018年10月26日第十三届全国人民代表大会常务委员会第六次会议《关于修改〈中华人民共和国野生动物保护法〉等十五部法律的决定》第二次修正），</w:t>
            </w:r>
          </w:p>
          <w:p w14:paraId="6155BCF1">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第一百一十九条　违反本法规定，在人口集中地区对树木、花草喷洒剧毒、高毒农药，或者露天焚烧秸秆、落叶等产生烟尘污染的物质的，由县级以上地方人民政府确定的监督管理部门责令改正，并可以处五百元以上二千元以下的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5DF81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DC7499">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8EAFA2">
            <w:pPr>
              <w:spacing w:line="300" w:lineRule="exact"/>
              <w:jc w:val="center"/>
              <w:rPr>
                <w:rFonts w:hint="eastAsia" w:eastAsia="方正仿宋简体"/>
                <w:b/>
                <w:color w:val="000000"/>
                <w:sz w:val="18"/>
                <w:szCs w:val="18"/>
              </w:rPr>
            </w:pPr>
          </w:p>
        </w:tc>
      </w:tr>
      <w:tr w14:paraId="1FCFD9B3">
        <w:tblPrEx>
          <w:tblCellMar>
            <w:top w:w="0" w:type="dxa"/>
            <w:left w:w="0" w:type="dxa"/>
            <w:bottom w:w="0" w:type="dxa"/>
            <w:right w:w="0" w:type="dxa"/>
          </w:tblCellMar>
        </w:tblPrEx>
        <w:trPr>
          <w:trHeight w:val="147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63C61030">
            <w:pPr>
              <w:keepNext w:val="0"/>
              <w:keepLines w:val="0"/>
              <w:widowControl/>
              <w:suppressLineNumbers w:val="0"/>
              <w:jc w:val="center"/>
              <w:textAlignment w:val="center"/>
              <w:rPr>
                <w:rFonts w:hint="default" w:eastAsia="方正仿宋简体"/>
                <w:b/>
                <w:color w:val="000000"/>
                <w:sz w:val="18"/>
                <w:szCs w:val="18"/>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56</w:t>
            </w:r>
          </w:p>
        </w:tc>
        <w:tc>
          <w:tcPr>
            <w:tcW w:w="20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CE5DB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对破坏或者擅自改变基本农田保护区标志的处罚</w:t>
            </w:r>
          </w:p>
        </w:tc>
        <w:tc>
          <w:tcPr>
            <w:tcW w:w="220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739FA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行政处罚</w:t>
            </w:r>
          </w:p>
        </w:tc>
        <w:tc>
          <w:tcPr>
            <w:tcW w:w="62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916AA8">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【行政法规】1998年12月27日中华人民共和国国务院令第257号发布 根据2011年1月8日《国务院关于废止和修改部分行政法规的决定》修订)，</w:t>
            </w:r>
          </w:p>
          <w:p w14:paraId="737C5E19">
            <w:pPr>
              <w:spacing w:line="300" w:lineRule="exact"/>
              <w:jc w:val="left"/>
              <w:rPr>
                <w:rFonts w:hint="eastAsia" w:eastAsia="方正仿宋简体"/>
                <w:b/>
                <w:color w:val="000000"/>
                <w:sz w:val="18"/>
                <w:szCs w:val="18"/>
                <w:lang w:val="en-US" w:eastAsia="zh-CN"/>
              </w:rPr>
            </w:pPr>
            <w:r>
              <w:rPr>
                <w:rFonts w:hint="eastAsia" w:eastAsia="方正仿宋简体"/>
                <w:b/>
                <w:color w:val="000000"/>
                <w:sz w:val="18"/>
                <w:szCs w:val="18"/>
                <w:lang w:val="en-US" w:eastAsia="zh-CN"/>
              </w:rPr>
              <w:t>第三十二条</w:t>
            </w:r>
            <w:r>
              <w:rPr>
                <w:rFonts w:hint="default" w:eastAsia="方正仿宋简体"/>
                <w:b/>
                <w:color w:val="000000"/>
                <w:sz w:val="18"/>
                <w:szCs w:val="18"/>
                <w:lang w:val="en-US" w:eastAsia="zh-CN"/>
              </w:rPr>
              <w:t> </w:t>
            </w:r>
            <w:r>
              <w:rPr>
                <w:rFonts w:hint="eastAsia" w:eastAsia="方正仿宋简体"/>
                <w:b/>
                <w:color w:val="000000"/>
                <w:sz w:val="18"/>
                <w:szCs w:val="18"/>
                <w:lang w:val="en-US" w:eastAsia="zh-CN"/>
              </w:rPr>
              <w:t xml:space="preserve"> </w:t>
            </w:r>
            <w:r>
              <w:rPr>
                <w:rFonts w:hint="default" w:eastAsia="方正仿宋简体"/>
                <w:b/>
                <w:color w:val="000000"/>
                <w:sz w:val="18"/>
                <w:szCs w:val="18"/>
                <w:lang w:val="en-US" w:eastAsia="zh-CN"/>
              </w:rPr>
              <w:t>违反本条例规定，破坏或者擅自改变基本农田保护区标志的，由县级以上地方人民政府土地行政主管部门或者农业行政主管部门责令恢复原状，可以处1000元以下罚款。</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1581F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亚东镇人民政府</w:t>
            </w:r>
          </w:p>
        </w:tc>
        <w:tc>
          <w:tcPr>
            <w:tcW w:w="152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2F5B0D">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val="en-US" w:eastAsia="zh-CN"/>
              </w:rPr>
              <w:t>亚东镇综合行政执法队</w:t>
            </w:r>
          </w:p>
        </w:tc>
        <w:tc>
          <w:tcPr>
            <w:tcW w:w="8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A5DB37">
            <w:pPr>
              <w:spacing w:line="300" w:lineRule="exact"/>
              <w:jc w:val="center"/>
              <w:rPr>
                <w:rFonts w:hint="eastAsia" w:eastAsia="方正仿宋简体"/>
                <w:b/>
                <w:color w:val="000000"/>
                <w:sz w:val="18"/>
                <w:szCs w:val="18"/>
              </w:rPr>
            </w:pPr>
          </w:p>
        </w:tc>
      </w:tr>
    </w:tbl>
    <w:p w14:paraId="54C8CB35"/>
    <w:sectPr>
      <w:headerReference r:id="rId3" w:type="default"/>
      <w:footerReference r:id="rId4" w:type="default"/>
      <w:pgSz w:w="16838" w:h="11906" w:orient="landscape"/>
      <w:pgMar w:top="1463" w:right="1440" w:bottom="1463" w:left="1814"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64D70F4-C70E-47CC-AB39-E5E12E52196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69B9D482-A8A0-4987-84B8-EE3041BCC82F}"/>
  </w:font>
  <w:font w:name="方正小标宋简体">
    <w:panose1 w:val="02010601030101010101"/>
    <w:charset w:val="86"/>
    <w:family w:val="script"/>
    <w:pitch w:val="default"/>
    <w:sig w:usb0="00000001" w:usb1="080E0000" w:usb2="00000000" w:usb3="00000000" w:csb0="00040000" w:csb1="00000000"/>
  </w:font>
  <w:font w:name="方正仿宋简体">
    <w:panose1 w:val="02000000000000000000"/>
    <w:charset w:val="86"/>
    <w:family w:val="auto"/>
    <w:pitch w:val="default"/>
    <w:sig w:usb0="A00002BF" w:usb1="184F6CFA" w:usb2="00000012" w:usb3="00000000" w:csb0="00040001" w:csb1="00000000"/>
    <w:embedRegular r:id="rId3" w:fontKey="{34B83F6F-CF59-4872-8C33-8EE812AF5549}"/>
  </w:font>
  <w:font w:name="仿宋_GB2312">
    <w:panose1 w:val="02010609030101010101"/>
    <w:charset w:val="86"/>
    <w:family w:val="auto"/>
    <w:pitch w:val="default"/>
    <w:sig w:usb0="00000001" w:usb1="080E0000" w:usb2="00000000" w:usb3="00000000" w:csb0="00040000" w:csb1="00000000"/>
    <w:embedRegular r:id="rId4" w:fontKey="{8BE36BA0-D9DD-44D8-A7E4-61F818E0B79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1AC06">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36BBE7">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736BBE7">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34</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6E334">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zMDZlNTFmMDY1OTAxYzk2YjUyYTVjOTMxNzNjMzQifQ=="/>
  </w:docVars>
  <w:rsids>
    <w:rsidRoot w:val="713B15A3"/>
    <w:rsid w:val="023728AD"/>
    <w:rsid w:val="039F4170"/>
    <w:rsid w:val="03C408DC"/>
    <w:rsid w:val="044C4745"/>
    <w:rsid w:val="04AF04E3"/>
    <w:rsid w:val="080B3E62"/>
    <w:rsid w:val="0A83287C"/>
    <w:rsid w:val="0AA53967"/>
    <w:rsid w:val="0B5A1453"/>
    <w:rsid w:val="0CDF41C8"/>
    <w:rsid w:val="0DCC5499"/>
    <w:rsid w:val="0FC1075A"/>
    <w:rsid w:val="10C83D1A"/>
    <w:rsid w:val="116E3689"/>
    <w:rsid w:val="12281213"/>
    <w:rsid w:val="128635F5"/>
    <w:rsid w:val="12BB4154"/>
    <w:rsid w:val="15D65A6C"/>
    <w:rsid w:val="16104F9B"/>
    <w:rsid w:val="18857878"/>
    <w:rsid w:val="19E80D68"/>
    <w:rsid w:val="204C3C6C"/>
    <w:rsid w:val="21360F98"/>
    <w:rsid w:val="220F17A9"/>
    <w:rsid w:val="24B93E2D"/>
    <w:rsid w:val="25F27F65"/>
    <w:rsid w:val="2A5825A0"/>
    <w:rsid w:val="2A94000F"/>
    <w:rsid w:val="2B3E2F2F"/>
    <w:rsid w:val="2E846790"/>
    <w:rsid w:val="2F273492"/>
    <w:rsid w:val="2F9716A7"/>
    <w:rsid w:val="31C47C86"/>
    <w:rsid w:val="32632613"/>
    <w:rsid w:val="333B78A6"/>
    <w:rsid w:val="33422B48"/>
    <w:rsid w:val="340C119C"/>
    <w:rsid w:val="35185957"/>
    <w:rsid w:val="37B2559B"/>
    <w:rsid w:val="380B27F6"/>
    <w:rsid w:val="3A6F0C90"/>
    <w:rsid w:val="3ACA05C6"/>
    <w:rsid w:val="3CF80113"/>
    <w:rsid w:val="3EBD4C27"/>
    <w:rsid w:val="4353167E"/>
    <w:rsid w:val="438F390E"/>
    <w:rsid w:val="444C1CB7"/>
    <w:rsid w:val="447265CC"/>
    <w:rsid w:val="45184BAA"/>
    <w:rsid w:val="454C0465"/>
    <w:rsid w:val="45B07446"/>
    <w:rsid w:val="45B27C7B"/>
    <w:rsid w:val="45CF766C"/>
    <w:rsid w:val="48843DEC"/>
    <w:rsid w:val="4AAE12AF"/>
    <w:rsid w:val="4F6B27FD"/>
    <w:rsid w:val="51682E14"/>
    <w:rsid w:val="517F2AF6"/>
    <w:rsid w:val="524E4BC9"/>
    <w:rsid w:val="52C428C8"/>
    <w:rsid w:val="53D37FD9"/>
    <w:rsid w:val="54237A6B"/>
    <w:rsid w:val="546D4D34"/>
    <w:rsid w:val="55110D66"/>
    <w:rsid w:val="568B2EB4"/>
    <w:rsid w:val="569D633C"/>
    <w:rsid w:val="58874538"/>
    <w:rsid w:val="59EF24EA"/>
    <w:rsid w:val="5B9B12FC"/>
    <w:rsid w:val="5E495786"/>
    <w:rsid w:val="6151529F"/>
    <w:rsid w:val="62385F84"/>
    <w:rsid w:val="62EF4795"/>
    <w:rsid w:val="64304061"/>
    <w:rsid w:val="665E7CB4"/>
    <w:rsid w:val="670F7122"/>
    <w:rsid w:val="68AE62B5"/>
    <w:rsid w:val="6B710109"/>
    <w:rsid w:val="6BDF529A"/>
    <w:rsid w:val="6E17557A"/>
    <w:rsid w:val="6F2D55BB"/>
    <w:rsid w:val="70630CD4"/>
    <w:rsid w:val="70BC7CB9"/>
    <w:rsid w:val="713B15A3"/>
    <w:rsid w:val="746960E0"/>
    <w:rsid w:val="758F10BB"/>
    <w:rsid w:val="77C541B8"/>
    <w:rsid w:val="77D02DD3"/>
    <w:rsid w:val="7C6F0E78"/>
    <w:rsid w:val="7D937E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autoRedefine/>
    <w:qFormat/>
    <w:uiPriority w:val="0"/>
    <w:pPr>
      <w:spacing w:before="100" w:beforeAutospacing="1" w:after="10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Hyperlink"/>
    <w:basedOn w:val="7"/>
    <w:autoRedefine/>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18729</Words>
  <Characters>19383</Characters>
  <Lines>0</Lines>
  <Paragraphs>0</Paragraphs>
  <TotalTime>1231</TotalTime>
  <ScaleCrop>false</ScaleCrop>
  <LinksUpToDate>false</LinksUpToDate>
  <CharactersWithSpaces>19516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2019-11-25T03:42:00Z</dcterms:created>
  <dc:creator>VO`</dc:creator>
  <cp:lastModifiedBy>小笨猫•﹏•</cp:lastModifiedBy>
  <cp:lastPrinted>2024-08-19T01:46:00Z</cp:lastPrinted>
  <dcterms:modified xsi:type="dcterms:W3CDTF">2025-06-17T02:08:22Z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57A88FE4A32A4FB1A6D62C74C042E98A_12</vt:lpwstr>
  </property>
  <property fmtid="{D5CDD505-2E9C-101B-9397-08002B2CF9AE}" pid="4" name="KSOTemplateDocerSaveRecord">
    <vt:lpwstr>eyJoZGlkIjoiYmVmNWQzZTQyZjcxNmZmYTIxYTI5YjE5YWY2YmY2MmUiLCJ1c2VySWQiOiI0MTcwMTc3MTEifQ==</vt:lpwstr>
  </property>
</Properties>
</file>