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362425">
      <w:pPr>
        <w:keepNext w:val="0"/>
        <w:keepLines w:val="0"/>
        <w:pageBreakBefore w:val="0"/>
        <w:widowControl w:val="0"/>
        <w:kinsoku/>
        <w:wordWrap/>
        <w:overflowPunct/>
        <w:topLinePunct w:val="0"/>
        <w:autoSpaceDE w:val="0"/>
        <w:autoSpaceDN w:val="0"/>
        <w:bidi w:val="0"/>
        <w:adjustRightInd w:val="0"/>
        <w:snapToGrid/>
        <w:jc w:val="left"/>
        <w:textAlignment w:val="auto"/>
        <w:rPr>
          <w:rFonts w:hint="eastAsia" w:ascii="宋体" w:hAnsi="宋体" w:eastAsia="宋体" w:cs="宋体"/>
          <w:b w:val="0"/>
          <w:bCs/>
          <w:color w:val="auto"/>
          <w:sz w:val="21"/>
          <w:szCs w:val="21"/>
          <w:lang w:eastAsia="zh-CN"/>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2"/>
        <w:gridCol w:w="3369"/>
        <w:gridCol w:w="704"/>
        <w:gridCol w:w="1006"/>
        <w:gridCol w:w="2629"/>
      </w:tblGrid>
      <w:tr w14:paraId="06F59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1012" w:type="dxa"/>
            <w:vAlign w:val="center"/>
          </w:tcPr>
          <w:p w14:paraId="28AF3EBF">
            <w:pPr>
              <w:jc w:val="center"/>
              <w:rPr>
                <w:rFonts w:hint="eastAsia" w:ascii="宋体" w:hAnsi="宋体" w:eastAsia="宋体" w:cs="宋体"/>
                <w:b w:val="0"/>
                <w:bCs/>
                <w:color w:val="auto"/>
                <w:sz w:val="21"/>
                <w:szCs w:val="21"/>
                <w:vertAlign w:val="baseline"/>
                <w:lang w:eastAsia="zh-CN"/>
              </w:rPr>
            </w:pPr>
            <w:r>
              <w:rPr>
                <w:rFonts w:hint="eastAsia" w:ascii="方正小标宋_GBK" w:hAnsi="方正小标宋_GBK" w:eastAsia="方正小标宋_GBK" w:cs="方正小标宋_GBK"/>
                <w:b w:val="0"/>
                <w:bCs/>
                <w:color w:val="auto"/>
                <w:sz w:val="32"/>
                <w:szCs w:val="32"/>
                <w:lang w:val="en-US" w:eastAsia="zh-CN"/>
              </w:rPr>
              <w:t>D1</w:t>
            </w:r>
          </w:p>
        </w:tc>
        <w:tc>
          <w:tcPr>
            <w:tcW w:w="7708" w:type="dxa"/>
            <w:gridSpan w:val="4"/>
            <w:vAlign w:val="center"/>
          </w:tcPr>
          <w:p w14:paraId="70A83DC7">
            <w:pPr>
              <w:keepNext w:val="0"/>
              <w:keepLines w:val="0"/>
              <w:pageBreakBefore w:val="0"/>
              <w:widowControl w:val="0"/>
              <w:kinsoku/>
              <w:wordWrap/>
              <w:overflowPunct/>
              <w:topLinePunct w:val="0"/>
              <w:autoSpaceDE w:val="0"/>
              <w:autoSpaceDN w:val="0"/>
              <w:bidi w:val="0"/>
              <w:adjustRightInd w:val="0"/>
              <w:snapToGrid/>
              <w:spacing w:line="460" w:lineRule="exact"/>
              <w:jc w:val="center"/>
              <w:textAlignment w:val="auto"/>
              <w:rPr>
                <w:rFonts w:hint="eastAsia" w:ascii="方正小标宋_GBK" w:hAnsi="方正小标宋_GBK" w:eastAsia="方正小标宋_GBK" w:cs="方正小标宋_GBK"/>
                <w:b w:val="0"/>
                <w:bCs/>
                <w:color w:val="auto"/>
                <w:kern w:val="2"/>
                <w:sz w:val="32"/>
                <w:lang w:eastAsia="zh-CN"/>
              </w:rPr>
            </w:pPr>
            <w:r>
              <w:rPr>
                <w:rFonts w:hint="eastAsia" w:ascii="方正小标宋_GBK" w:hAnsi="方正小标宋_GBK" w:eastAsia="方正小标宋_GBK" w:cs="方正小标宋_GBK"/>
                <w:b w:val="0"/>
                <w:bCs/>
                <w:color w:val="auto"/>
                <w:kern w:val="2"/>
                <w:sz w:val="32"/>
                <w:lang w:val="en-US" w:eastAsia="zh-CN"/>
              </w:rPr>
              <w:t>呼伦贝尔</w:t>
            </w:r>
            <w:r>
              <w:rPr>
                <w:rFonts w:hint="eastAsia" w:ascii="方正小标宋_GBK" w:hAnsi="方正小标宋_GBK" w:eastAsia="方正小标宋_GBK" w:cs="方正小标宋_GBK"/>
                <w:b w:val="0"/>
                <w:bCs/>
                <w:color w:val="auto"/>
                <w:kern w:val="2"/>
                <w:sz w:val="32"/>
                <w:lang w:eastAsia="zh-CN"/>
              </w:rPr>
              <w:t>市工程建设项目</w:t>
            </w:r>
          </w:p>
          <w:p w14:paraId="631E721C">
            <w:pPr>
              <w:keepNext w:val="0"/>
              <w:keepLines w:val="0"/>
              <w:pageBreakBefore w:val="0"/>
              <w:widowControl w:val="0"/>
              <w:kinsoku/>
              <w:wordWrap/>
              <w:overflowPunct/>
              <w:topLinePunct w:val="0"/>
              <w:autoSpaceDE w:val="0"/>
              <w:autoSpaceDN w:val="0"/>
              <w:bidi w:val="0"/>
              <w:adjustRightInd w:val="0"/>
              <w:snapToGrid/>
              <w:spacing w:line="460" w:lineRule="exact"/>
              <w:jc w:val="center"/>
              <w:textAlignment w:val="auto"/>
              <w:rPr>
                <w:rFonts w:hint="eastAsia" w:ascii="宋体" w:hAnsi="宋体" w:eastAsia="宋体" w:cs="宋体"/>
                <w:b w:val="0"/>
                <w:bCs/>
                <w:color w:val="auto"/>
                <w:sz w:val="21"/>
                <w:szCs w:val="21"/>
                <w:vertAlign w:val="baseline"/>
                <w:lang w:eastAsia="zh-CN"/>
              </w:rPr>
            </w:pPr>
            <w:r>
              <w:rPr>
                <w:rFonts w:hint="eastAsia" w:ascii="方正小标宋_GBK" w:hAnsi="方正小标宋_GBK" w:eastAsia="方正小标宋_GBK" w:cs="方正小标宋_GBK"/>
                <w:b w:val="0"/>
                <w:bCs/>
                <w:color w:val="auto"/>
                <w:kern w:val="2"/>
                <w:sz w:val="32"/>
                <w:lang w:eastAsia="zh-CN"/>
              </w:rPr>
              <w:t>竣工验收审批办事指南</w:t>
            </w:r>
          </w:p>
        </w:tc>
      </w:tr>
      <w:tr w14:paraId="68AF1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0" w:hRule="atLeast"/>
        </w:trPr>
        <w:tc>
          <w:tcPr>
            <w:tcW w:w="1012" w:type="dxa"/>
            <w:vAlign w:val="center"/>
          </w:tcPr>
          <w:p w14:paraId="6AA56A93">
            <w:pPr>
              <w:keepNext w:val="0"/>
              <w:keepLines w:val="0"/>
              <w:pageBreakBefore w:val="0"/>
              <w:widowControl w:val="0"/>
              <w:kinsoku/>
              <w:wordWrap/>
              <w:overflowPunct/>
              <w:topLinePunct w:val="0"/>
              <w:autoSpaceDE w:val="0"/>
              <w:autoSpaceDN w:val="0"/>
              <w:bidi w:val="0"/>
              <w:adjustRightInd w:val="0"/>
              <w:snapToGrid/>
              <w:spacing w:line="500" w:lineRule="exact"/>
              <w:jc w:val="center"/>
              <w:textAlignment w:val="auto"/>
              <w:rPr>
                <w:rFonts w:hint="eastAsia" w:ascii="方正小标宋_GBK" w:hAnsi="方正小标宋_GBK" w:eastAsia="方正小标宋_GBK" w:cs="方正小标宋_GBK"/>
                <w:b w:val="0"/>
                <w:bCs/>
                <w:color w:val="auto"/>
                <w:sz w:val="32"/>
                <w:szCs w:val="32"/>
                <w:lang w:val="en-US" w:eastAsia="zh-CN"/>
              </w:rPr>
            </w:pPr>
            <w:r>
              <w:rPr>
                <w:rFonts w:hint="eastAsia" w:ascii="方正小标宋_GBK" w:hAnsi="方正小标宋_GBK" w:eastAsia="方正小标宋_GBK" w:cs="方正小标宋_GBK"/>
                <w:b w:val="0"/>
                <w:bCs/>
                <w:color w:val="auto"/>
                <w:sz w:val="32"/>
                <w:szCs w:val="32"/>
                <w:lang w:val="en-US" w:eastAsia="zh-CN"/>
              </w:rPr>
              <w:t>投资</w:t>
            </w:r>
          </w:p>
          <w:p w14:paraId="7A12CBBA">
            <w:pPr>
              <w:keepNext w:val="0"/>
              <w:keepLines w:val="0"/>
              <w:pageBreakBefore w:val="0"/>
              <w:widowControl w:val="0"/>
              <w:kinsoku/>
              <w:wordWrap/>
              <w:overflowPunct/>
              <w:topLinePunct w:val="0"/>
              <w:autoSpaceDE w:val="0"/>
              <w:autoSpaceDN w:val="0"/>
              <w:bidi w:val="0"/>
              <w:adjustRightInd w:val="0"/>
              <w:snapToGrid/>
              <w:spacing w:line="500" w:lineRule="exact"/>
              <w:jc w:val="center"/>
              <w:textAlignment w:val="auto"/>
              <w:rPr>
                <w:rFonts w:hint="eastAsia" w:ascii="宋体" w:hAnsi="宋体" w:eastAsia="宋体" w:cs="宋体"/>
                <w:b w:val="0"/>
                <w:bCs/>
                <w:color w:val="auto"/>
                <w:sz w:val="21"/>
                <w:szCs w:val="21"/>
                <w:vertAlign w:val="baseline"/>
                <w:lang w:eastAsia="zh-CN"/>
              </w:rPr>
            </w:pPr>
            <w:r>
              <w:rPr>
                <w:rFonts w:hint="eastAsia" w:ascii="方正小标宋_GBK" w:hAnsi="方正小标宋_GBK" w:eastAsia="方正小标宋_GBK" w:cs="方正小标宋_GBK"/>
                <w:b w:val="0"/>
                <w:bCs/>
                <w:color w:val="auto"/>
                <w:sz w:val="32"/>
                <w:szCs w:val="32"/>
                <w:lang w:val="en-US" w:eastAsia="zh-CN"/>
              </w:rPr>
              <w:t>类型</w:t>
            </w:r>
          </w:p>
        </w:tc>
        <w:tc>
          <w:tcPr>
            <w:tcW w:w="7708" w:type="dxa"/>
            <w:gridSpan w:val="4"/>
            <w:vAlign w:val="center"/>
          </w:tcPr>
          <w:p w14:paraId="05B87AB0">
            <w:pPr>
              <w:keepNext w:val="0"/>
              <w:keepLines w:val="0"/>
              <w:pageBreakBefore w:val="0"/>
              <w:widowControl w:val="0"/>
              <w:kinsoku/>
              <w:wordWrap/>
              <w:overflowPunct/>
              <w:topLinePunct w:val="0"/>
              <w:autoSpaceDE w:val="0"/>
              <w:autoSpaceDN w:val="0"/>
              <w:bidi w:val="0"/>
              <w:adjustRightInd w:val="0"/>
              <w:snapToGrid/>
              <w:spacing w:line="440" w:lineRule="exact"/>
              <w:jc w:val="center"/>
              <w:textAlignment w:val="auto"/>
              <w:rPr>
                <w:rFonts w:hint="eastAsia" w:ascii="宋体" w:hAnsi="宋体" w:eastAsia="宋体" w:cs="宋体"/>
                <w:b w:val="0"/>
                <w:bCs/>
                <w:color w:val="auto"/>
                <w:sz w:val="21"/>
                <w:szCs w:val="21"/>
                <w:vertAlign w:val="baseline"/>
                <w:lang w:eastAsia="zh-CN"/>
              </w:rPr>
            </w:pPr>
            <w:r>
              <w:rPr>
                <w:rFonts w:hint="eastAsia" w:ascii="方正小标宋_GBK" w:hAnsi="方正小标宋_GBK" w:eastAsia="方正小标宋_GBK" w:cs="方正小标宋_GBK"/>
                <w:b w:val="0"/>
                <w:bCs/>
                <w:color w:val="auto"/>
                <w:sz w:val="32"/>
                <w:szCs w:val="32"/>
                <w:lang w:val="en-US" w:eastAsia="zh-CN"/>
              </w:rPr>
              <w:t>政府投资房屋建筑工程项目、政府投资市政基础设施项目、社会投资房屋建筑项目、社会投资市政基础设施工程项目、社会投资带方案出让土地项目、社会投资工业用房建筑项目、</w:t>
            </w:r>
            <w:r>
              <w:rPr>
                <w:rFonts w:hint="eastAsia" w:ascii="宋体" w:hAnsi="宋体" w:eastAsia="宋体" w:cs="宋体"/>
                <w:b/>
                <w:bCs w:val="0"/>
                <w:color w:val="auto"/>
                <w:sz w:val="32"/>
                <w:szCs w:val="32"/>
                <w:lang w:val="en-US" w:eastAsia="zh-CN"/>
              </w:rPr>
              <w:t>社会投资装修改造工程项目</w:t>
            </w:r>
          </w:p>
        </w:tc>
      </w:tr>
      <w:tr w14:paraId="6F3FA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trPr>
        <w:tc>
          <w:tcPr>
            <w:tcW w:w="1012" w:type="dxa"/>
            <w:vAlign w:val="center"/>
          </w:tcPr>
          <w:p w14:paraId="04BE4FAF">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rPr>
                <w:rFonts w:hint="eastAsia" w:ascii="宋体" w:hAnsi="宋体" w:eastAsia="宋体" w:cs="宋体"/>
                <w:b/>
                <w:bCs w:val="0"/>
                <w:kern w:val="0"/>
                <w:sz w:val="24"/>
                <w:szCs w:val="24"/>
                <w:lang w:val="en-US" w:eastAsia="zh-CN" w:bidi="ar"/>
              </w:rPr>
            </w:pPr>
            <w:r>
              <w:rPr>
                <w:rFonts w:hint="eastAsia" w:ascii="宋体" w:hAnsi="宋体" w:eastAsia="宋体" w:cs="宋体"/>
                <w:b/>
                <w:bCs w:val="0"/>
                <w:kern w:val="0"/>
                <w:sz w:val="24"/>
                <w:szCs w:val="24"/>
                <w:lang w:val="en-US" w:eastAsia="zh-CN" w:bidi="ar"/>
              </w:rPr>
              <w:t>牵头</w:t>
            </w:r>
          </w:p>
          <w:p w14:paraId="17C328AE">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rPr>
                <w:rFonts w:hint="eastAsia" w:ascii="宋体" w:hAnsi="宋体" w:eastAsia="宋体" w:cs="宋体"/>
                <w:b w:val="0"/>
                <w:bCs/>
                <w:color w:val="auto"/>
                <w:sz w:val="21"/>
                <w:szCs w:val="21"/>
                <w:vertAlign w:val="baseline"/>
                <w:lang w:eastAsia="zh-CN"/>
              </w:rPr>
            </w:pPr>
            <w:r>
              <w:rPr>
                <w:rFonts w:hint="eastAsia" w:ascii="宋体" w:hAnsi="宋体" w:eastAsia="宋体" w:cs="宋体"/>
                <w:b/>
                <w:bCs w:val="0"/>
                <w:kern w:val="0"/>
                <w:sz w:val="24"/>
                <w:szCs w:val="24"/>
                <w:lang w:val="en-US" w:eastAsia="zh-CN" w:bidi="ar"/>
              </w:rPr>
              <w:t>单位</w:t>
            </w:r>
          </w:p>
        </w:tc>
        <w:tc>
          <w:tcPr>
            <w:tcW w:w="3369" w:type="dxa"/>
            <w:vAlign w:val="center"/>
          </w:tcPr>
          <w:p w14:paraId="4BC0617D">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rPr>
                <w:rFonts w:hint="eastAsia" w:ascii="宋体" w:hAnsi="宋体" w:eastAsia="宋体" w:cs="宋体"/>
                <w:b w:val="0"/>
                <w:bCs/>
                <w:color w:val="auto"/>
                <w:sz w:val="21"/>
                <w:szCs w:val="21"/>
                <w:vertAlign w:val="baseline"/>
                <w:lang w:eastAsia="zh-CN"/>
              </w:rPr>
            </w:pPr>
            <w:r>
              <w:rPr>
                <w:rFonts w:hint="eastAsia" w:ascii="宋体" w:hAnsi="宋体" w:eastAsia="宋体" w:cs="宋体"/>
                <w:kern w:val="0"/>
                <w:sz w:val="24"/>
                <w:szCs w:val="24"/>
                <w:lang w:val="en-US" w:eastAsia="zh-CN" w:bidi="ar"/>
              </w:rPr>
              <w:t>住建部门</w:t>
            </w:r>
          </w:p>
        </w:tc>
        <w:tc>
          <w:tcPr>
            <w:tcW w:w="704" w:type="dxa"/>
            <w:vAlign w:val="center"/>
          </w:tcPr>
          <w:p w14:paraId="09BF090D">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rPr>
                <w:rFonts w:hint="eastAsia" w:ascii="宋体" w:hAnsi="宋体" w:eastAsia="宋体" w:cs="宋体"/>
                <w:b/>
                <w:bCs w:val="0"/>
                <w:kern w:val="0"/>
                <w:sz w:val="24"/>
                <w:szCs w:val="24"/>
                <w:lang w:val="en-US" w:eastAsia="zh-CN" w:bidi="ar"/>
              </w:rPr>
            </w:pPr>
            <w:r>
              <w:rPr>
                <w:rFonts w:hint="eastAsia" w:ascii="宋体" w:hAnsi="宋体" w:eastAsia="宋体" w:cs="宋体"/>
                <w:b/>
                <w:bCs w:val="0"/>
                <w:kern w:val="0"/>
                <w:sz w:val="24"/>
                <w:szCs w:val="24"/>
                <w:lang w:val="en-US" w:eastAsia="zh-CN" w:bidi="ar"/>
              </w:rPr>
              <w:t>参与</w:t>
            </w:r>
          </w:p>
          <w:p w14:paraId="742EF634">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pPr>
            <w:r>
              <w:rPr>
                <w:rFonts w:hint="eastAsia" w:ascii="宋体" w:hAnsi="宋体" w:eastAsia="宋体" w:cs="宋体"/>
                <w:b/>
                <w:bCs w:val="0"/>
                <w:kern w:val="0"/>
                <w:sz w:val="24"/>
                <w:szCs w:val="24"/>
                <w:lang w:val="en-US" w:eastAsia="zh-CN" w:bidi="ar"/>
              </w:rPr>
              <w:t>部门</w:t>
            </w:r>
          </w:p>
        </w:tc>
        <w:tc>
          <w:tcPr>
            <w:tcW w:w="3635" w:type="dxa"/>
            <w:gridSpan w:val="2"/>
            <w:vAlign w:val="center"/>
          </w:tcPr>
          <w:p w14:paraId="7C670A6A">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住建部门</w:t>
            </w:r>
          </w:p>
          <w:p w14:paraId="3BDC6C60">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自然资源部门</w:t>
            </w:r>
          </w:p>
          <w:p w14:paraId="482A671F">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人防部门</w:t>
            </w:r>
          </w:p>
          <w:p w14:paraId="607CFCC8">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城建档案部门</w:t>
            </w:r>
          </w:p>
          <w:p w14:paraId="589CF7F0">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pPr>
            <w:r>
              <w:rPr>
                <w:rFonts w:hint="eastAsia" w:ascii="宋体" w:hAnsi="宋体" w:eastAsia="宋体" w:cs="宋体"/>
                <w:kern w:val="0"/>
                <w:sz w:val="24"/>
                <w:szCs w:val="24"/>
                <w:lang w:val="en-US" w:eastAsia="zh-CN" w:bidi="ar"/>
              </w:rPr>
              <w:t>安全部门</w:t>
            </w:r>
          </w:p>
        </w:tc>
      </w:tr>
      <w:tr w14:paraId="1461B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012" w:type="dxa"/>
            <w:vMerge w:val="restart"/>
            <w:vAlign w:val="center"/>
          </w:tcPr>
          <w:p w14:paraId="22C639B8">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rPr>
                <w:rFonts w:hint="eastAsia" w:ascii="宋体" w:hAnsi="宋体" w:eastAsia="宋体" w:cs="宋体"/>
                <w:b/>
                <w:bCs w:val="0"/>
                <w:kern w:val="0"/>
                <w:sz w:val="24"/>
                <w:szCs w:val="24"/>
                <w:lang w:val="en-US" w:eastAsia="zh-CN" w:bidi="ar"/>
              </w:rPr>
            </w:pPr>
            <w:r>
              <w:rPr>
                <w:rFonts w:hint="eastAsia" w:ascii="宋体" w:hAnsi="宋体" w:eastAsia="宋体" w:cs="宋体"/>
                <w:b/>
                <w:bCs w:val="0"/>
                <w:kern w:val="0"/>
                <w:sz w:val="24"/>
                <w:szCs w:val="24"/>
                <w:lang w:val="en-US" w:eastAsia="zh-CN" w:bidi="ar"/>
              </w:rPr>
              <w:t>事项</w:t>
            </w:r>
          </w:p>
          <w:p w14:paraId="2EDD52A9">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rPr>
                <w:rFonts w:hint="eastAsia" w:ascii="宋体" w:hAnsi="宋体" w:eastAsia="宋体" w:cs="宋体"/>
                <w:b w:val="0"/>
                <w:bCs/>
                <w:color w:val="auto"/>
                <w:sz w:val="21"/>
                <w:szCs w:val="21"/>
                <w:vertAlign w:val="baseline"/>
                <w:lang w:eastAsia="zh-CN"/>
              </w:rPr>
            </w:pPr>
            <w:r>
              <w:rPr>
                <w:rFonts w:hint="eastAsia" w:ascii="宋体" w:hAnsi="宋体" w:eastAsia="宋体" w:cs="宋体"/>
                <w:b/>
                <w:bCs w:val="0"/>
                <w:kern w:val="0"/>
                <w:sz w:val="24"/>
                <w:szCs w:val="24"/>
                <w:lang w:val="en-US" w:eastAsia="zh-CN" w:bidi="ar"/>
              </w:rPr>
              <w:t>名称</w:t>
            </w:r>
          </w:p>
        </w:tc>
        <w:tc>
          <w:tcPr>
            <w:tcW w:w="7708" w:type="dxa"/>
            <w:gridSpan w:val="4"/>
            <w:vAlign w:val="center"/>
          </w:tcPr>
          <w:p w14:paraId="6C0396A5">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leftChars="0" w:right="0" w:rightChars="0"/>
              <w:jc w:val="left"/>
              <w:textAlignment w:val="auto"/>
              <w:rPr>
                <w:rFonts w:hint="eastAsia" w:ascii="宋体" w:hAnsi="宋体" w:eastAsia="宋体" w:cs="宋体"/>
                <w:b w:val="0"/>
                <w:bCs/>
                <w:color w:val="auto"/>
                <w:sz w:val="21"/>
                <w:szCs w:val="21"/>
                <w:vertAlign w:val="baseline"/>
                <w:lang w:eastAsia="zh-CN"/>
              </w:rPr>
            </w:pPr>
            <w:r>
              <w:rPr>
                <w:rFonts w:hint="eastAsia" w:ascii="宋体" w:hAnsi="宋体" w:eastAsia="宋体" w:cs="宋体"/>
                <w:b/>
                <w:bCs w:val="0"/>
                <w:kern w:val="0"/>
                <w:sz w:val="24"/>
                <w:szCs w:val="24"/>
                <w:lang w:val="en-US" w:eastAsia="zh-CN" w:bidi="ar"/>
              </w:rPr>
              <w:t>1</w:t>
            </w:r>
            <w:r>
              <w:rPr>
                <w:rFonts w:hint="eastAsia" w:asciiTheme="minorEastAsia" w:hAnsiTheme="minorEastAsia" w:cstheme="minorEastAsia"/>
                <w:b/>
                <w:bCs w:val="0"/>
                <w:color w:val="auto"/>
                <w:kern w:val="2"/>
                <w:sz w:val="24"/>
                <w:szCs w:val="24"/>
                <w:highlight w:val="none"/>
                <w:lang w:val="en-US" w:eastAsia="zh-CN" w:bidi="ar"/>
              </w:rPr>
              <w:t>联合验收</w:t>
            </w:r>
            <w:r>
              <w:rPr>
                <w:rFonts w:hint="eastAsia" w:asciiTheme="minorEastAsia" w:hAnsiTheme="minorEastAsia" w:eastAsiaTheme="minorEastAsia" w:cstheme="minorEastAsia"/>
                <w:b/>
                <w:bCs w:val="0"/>
                <w:color w:val="auto"/>
                <w:kern w:val="2"/>
                <w:sz w:val="24"/>
                <w:szCs w:val="24"/>
                <w:highlight w:val="none"/>
                <w:lang w:val="en-US" w:eastAsia="zh-CN" w:bidi="ar"/>
              </w:rPr>
              <w:t>（</w:t>
            </w:r>
            <w:r>
              <w:rPr>
                <w:rFonts w:hint="eastAsia" w:asciiTheme="minorEastAsia" w:hAnsiTheme="minorEastAsia" w:eastAsiaTheme="minorEastAsia" w:cstheme="minorEastAsia"/>
                <w:b/>
                <w:bCs w:val="0"/>
                <w:color w:val="auto"/>
                <w:kern w:val="0"/>
                <w:sz w:val="24"/>
                <w:szCs w:val="24"/>
                <w:highlight w:val="none"/>
                <w:lang w:val="en-US" w:eastAsia="zh-CN" w:bidi="ar"/>
              </w:rPr>
              <w:t>承诺时限：</w:t>
            </w:r>
            <w:r>
              <w:rPr>
                <w:rFonts w:hint="eastAsia" w:asciiTheme="minorEastAsia" w:hAnsiTheme="minorEastAsia" w:cstheme="minorEastAsia"/>
                <w:b/>
                <w:bCs w:val="0"/>
                <w:color w:val="auto"/>
                <w:kern w:val="0"/>
                <w:sz w:val="24"/>
                <w:szCs w:val="24"/>
                <w:highlight w:val="none"/>
                <w:lang w:val="en-US" w:eastAsia="zh-CN" w:bidi="ar"/>
              </w:rPr>
              <w:t>9</w:t>
            </w:r>
            <w:r>
              <w:rPr>
                <w:rFonts w:hint="eastAsia" w:asciiTheme="minorEastAsia" w:hAnsiTheme="minorEastAsia" w:eastAsiaTheme="minorEastAsia" w:cstheme="minorEastAsia"/>
                <w:b/>
                <w:bCs w:val="0"/>
                <w:color w:val="auto"/>
                <w:kern w:val="2"/>
                <w:sz w:val="24"/>
                <w:szCs w:val="24"/>
                <w:highlight w:val="none"/>
                <w:lang w:val="en-US" w:eastAsia="zh-CN" w:bidi="ar"/>
              </w:rPr>
              <w:t>个工作日）</w:t>
            </w:r>
          </w:p>
        </w:tc>
      </w:tr>
      <w:tr w14:paraId="52C06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012" w:type="dxa"/>
            <w:vMerge w:val="continue"/>
            <w:vAlign w:val="center"/>
          </w:tcPr>
          <w:p w14:paraId="2F3EDB57">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rPr>
                <w:rFonts w:hint="eastAsia" w:ascii="宋体" w:hAnsi="宋体" w:eastAsia="宋体" w:cs="宋体"/>
                <w:b w:val="0"/>
                <w:bCs/>
                <w:color w:val="auto"/>
                <w:sz w:val="21"/>
                <w:szCs w:val="21"/>
                <w:vertAlign w:val="baseline"/>
                <w:lang w:eastAsia="zh-CN"/>
              </w:rPr>
            </w:pPr>
          </w:p>
        </w:tc>
        <w:tc>
          <w:tcPr>
            <w:tcW w:w="5079" w:type="dxa"/>
            <w:gridSpan w:val="3"/>
            <w:vAlign w:val="center"/>
          </w:tcPr>
          <w:p w14:paraId="12511512">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leftChars="0" w:right="0" w:rightChars="0"/>
              <w:jc w:val="left"/>
              <w:textAlignment w:val="auto"/>
              <w:rPr>
                <w:rFonts w:hint="eastAsia" w:ascii="宋体" w:hAnsi="宋体" w:eastAsia="宋体" w:cs="宋体"/>
                <w:b w:val="0"/>
                <w:bCs/>
                <w:color w:val="auto"/>
                <w:sz w:val="21"/>
                <w:szCs w:val="21"/>
                <w:vertAlign w:val="baseline"/>
                <w:lang w:eastAsia="zh-CN"/>
              </w:rPr>
            </w:pPr>
            <w:r>
              <w:rPr>
                <w:rFonts w:hint="eastAsia" w:ascii="宋体" w:hAnsi="宋体" w:eastAsia="宋体" w:cs="宋体"/>
                <w:b w:val="0"/>
                <w:bCs/>
                <w:kern w:val="0"/>
                <w:sz w:val="24"/>
                <w:szCs w:val="24"/>
                <w:lang w:val="en-US" w:eastAsia="zh-CN" w:bidi="ar"/>
              </w:rPr>
              <w:t>1.1</w:t>
            </w:r>
            <w:r>
              <w:rPr>
                <w:rFonts w:hint="eastAsia" w:ascii="宋体" w:hAnsi="宋体" w:cs="宋体"/>
                <w:b w:val="0"/>
                <w:bCs/>
                <w:color w:val="auto"/>
                <w:sz w:val="24"/>
                <w:szCs w:val="24"/>
                <w:lang w:val="en-US" w:eastAsia="zh-CN"/>
              </w:rPr>
              <w:t>建设工程规划条件核实验收</w:t>
            </w:r>
          </w:p>
        </w:tc>
        <w:tc>
          <w:tcPr>
            <w:tcW w:w="2629" w:type="dxa"/>
            <w:vAlign w:val="center"/>
          </w:tcPr>
          <w:p w14:paraId="2BC9063B">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pPr>
            <w:r>
              <w:rPr>
                <w:rFonts w:hint="eastAsia" w:ascii="宋体" w:hAnsi="宋体" w:cs="宋体"/>
                <w:kern w:val="2"/>
                <w:sz w:val="24"/>
                <w:szCs w:val="24"/>
                <w:lang w:val="en-US" w:eastAsia="zh-CN" w:bidi="ar"/>
              </w:rPr>
              <w:t>承诺时限：5个工作日</w:t>
            </w:r>
          </w:p>
        </w:tc>
      </w:tr>
      <w:tr w14:paraId="308AC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012" w:type="dxa"/>
            <w:vMerge w:val="continue"/>
            <w:vAlign w:val="center"/>
          </w:tcPr>
          <w:p w14:paraId="7242E20E">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rPr>
                <w:rFonts w:hint="eastAsia" w:ascii="宋体" w:hAnsi="宋体" w:eastAsia="宋体" w:cs="宋体"/>
                <w:b w:val="0"/>
                <w:bCs/>
                <w:color w:val="auto"/>
                <w:sz w:val="21"/>
                <w:szCs w:val="21"/>
                <w:vertAlign w:val="baseline"/>
                <w:lang w:eastAsia="zh-CN"/>
              </w:rPr>
            </w:pPr>
          </w:p>
        </w:tc>
        <w:tc>
          <w:tcPr>
            <w:tcW w:w="5079" w:type="dxa"/>
            <w:gridSpan w:val="3"/>
            <w:vAlign w:val="center"/>
          </w:tcPr>
          <w:p w14:paraId="3EB46C19">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leftChars="0" w:right="0" w:rightChars="0"/>
              <w:jc w:val="left"/>
              <w:textAlignment w:val="auto"/>
              <w:rPr>
                <w:rFonts w:hint="eastAsia" w:ascii="宋体" w:hAnsi="宋体" w:eastAsia="宋体" w:cs="宋体"/>
                <w:b w:val="0"/>
                <w:bCs/>
                <w:color w:val="auto"/>
                <w:sz w:val="21"/>
                <w:szCs w:val="21"/>
                <w:vertAlign w:val="baseline"/>
                <w:lang w:eastAsia="zh-CN"/>
              </w:rPr>
            </w:pPr>
            <w:r>
              <w:rPr>
                <w:rFonts w:hint="eastAsia" w:ascii="宋体" w:hAnsi="宋体" w:eastAsia="宋体" w:cs="宋体"/>
                <w:b w:val="0"/>
                <w:bCs/>
                <w:kern w:val="0"/>
                <w:sz w:val="24"/>
                <w:szCs w:val="24"/>
                <w:lang w:val="en-US" w:eastAsia="zh-CN" w:bidi="ar"/>
              </w:rPr>
              <w:t>1.2涉及国家安全事项建设项目验收</w:t>
            </w:r>
          </w:p>
        </w:tc>
        <w:tc>
          <w:tcPr>
            <w:tcW w:w="2629" w:type="dxa"/>
            <w:vAlign w:val="center"/>
          </w:tcPr>
          <w:p w14:paraId="2C9C3710">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pPr>
            <w:r>
              <w:rPr>
                <w:rFonts w:hint="eastAsia" w:ascii="宋体" w:hAnsi="宋体" w:cs="宋体"/>
                <w:kern w:val="2"/>
                <w:sz w:val="24"/>
                <w:szCs w:val="24"/>
                <w:lang w:val="en-US" w:eastAsia="zh-CN" w:bidi="ar"/>
              </w:rPr>
              <w:t>承诺时限：9个工作日</w:t>
            </w:r>
          </w:p>
        </w:tc>
      </w:tr>
      <w:tr w14:paraId="70DEB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012" w:type="dxa"/>
            <w:vMerge w:val="continue"/>
            <w:vAlign w:val="center"/>
          </w:tcPr>
          <w:p w14:paraId="6501DF7A">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rPr>
                <w:rFonts w:hint="eastAsia" w:ascii="宋体" w:hAnsi="宋体" w:eastAsia="宋体" w:cs="宋体"/>
                <w:b w:val="0"/>
                <w:bCs/>
                <w:color w:val="auto"/>
                <w:sz w:val="21"/>
                <w:szCs w:val="21"/>
                <w:vertAlign w:val="baseline"/>
                <w:lang w:eastAsia="zh-CN"/>
              </w:rPr>
            </w:pPr>
          </w:p>
        </w:tc>
        <w:tc>
          <w:tcPr>
            <w:tcW w:w="7708" w:type="dxa"/>
            <w:gridSpan w:val="4"/>
            <w:vAlign w:val="center"/>
          </w:tcPr>
          <w:p w14:paraId="629E7010">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left"/>
              <w:textAlignment w:val="auto"/>
              <w:rPr>
                <w:rFonts w:hint="eastAsia" w:ascii="宋体" w:hAnsi="宋体" w:eastAsia="宋体" w:cs="宋体"/>
                <w:b w:val="0"/>
                <w:bCs/>
                <w:color w:val="auto"/>
                <w:sz w:val="21"/>
                <w:szCs w:val="21"/>
                <w:vertAlign w:val="baseline"/>
                <w:lang w:eastAsia="zh-CN"/>
              </w:rPr>
            </w:pPr>
            <w:r>
              <w:rPr>
                <w:rFonts w:hint="eastAsia" w:ascii="宋体" w:hAnsi="宋体" w:eastAsia="宋体" w:cs="宋体"/>
                <w:b/>
                <w:bCs w:val="0"/>
                <w:kern w:val="0"/>
                <w:sz w:val="24"/>
                <w:szCs w:val="24"/>
                <w:lang w:val="en-US" w:eastAsia="zh-CN" w:bidi="ar"/>
              </w:rPr>
              <w:t>1.3合并办理（</w:t>
            </w:r>
            <w:r>
              <w:rPr>
                <w:rFonts w:hint="eastAsia" w:asciiTheme="minorEastAsia" w:hAnsiTheme="minorEastAsia" w:eastAsiaTheme="minorEastAsia" w:cstheme="minorEastAsia"/>
                <w:b/>
                <w:bCs w:val="0"/>
                <w:color w:val="auto"/>
                <w:kern w:val="0"/>
                <w:sz w:val="24"/>
                <w:szCs w:val="24"/>
                <w:highlight w:val="none"/>
                <w:lang w:val="en-US" w:eastAsia="zh-CN" w:bidi="ar"/>
              </w:rPr>
              <w:t>承诺时限：</w:t>
            </w:r>
            <w:r>
              <w:rPr>
                <w:rFonts w:hint="eastAsia" w:asciiTheme="minorEastAsia" w:hAnsiTheme="minorEastAsia" w:cstheme="minorEastAsia"/>
                <w:b/>
                <w:bCs w:val="0"/>
                <w:color w:val="auto"/>
                <w:kern w:val="0"/>
                <w:sz w:val="24"/>
                <w:szCs w:val="24"/>
                <w:highlight w:val="none"/>
                <w:lang w:val="en-US" w:eastAsia="zh-CN" w:bidi="ar"/>
              </w:rPr>
              <w:t>9</w:t>
            </w:r>
            <w:r>
              <w:rPr>
                <w:rFonts w:hint="eastAsia" w:asciiTheme="minorEastAsia" w:hAnsiTheme="minorEastAsia" w:eastAsiaTheme="minorEastAsia" w:cstheme="minorEastAsia"/>
                <w:b/>
                <w:bCs w:val="0"/>
                <w:color w:val="auto"/>
                <w:kern w:val="2"/>
                <w:sz w:val="24"/>
                <w:szCs w:val="24"/>
                <w:highlight w:val="none"/>
                <w:lang w:val="en-US" w:eastAsia="zh-CN" w:bidi="ar"/>
              </w:rPr>
              <w:t>个工作日</w:t>
            </w:r>
            <w:r>
              <w:rPr>
                <w:rFonts w:hint="eastAsia" w:ascii="宋体" w:hAnsi="宋体" w:eastAsia="宋体" w:cs="宋体"/>
                <w:b/>
                <w:bCs w:val="0"/>
                <w:kern w:val="0"/>
                <w:sz w:val="24"/>
                <w:szCs w:val="24"/>
                <w:lang w:val="en-US" w:eastAsia="zh-CN" w:bidi="ar"/>
              </w:rPr>
              <w:t>）</w:t>
            </w:r>
          </w:p>
        </w:tc>
      </w:tr>
      <w:tr w14:paraId="388A2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012" w:type="dxa"/>
            <w:vMerge w:val="continue"/>
            <w:vAlign w:val="center"/>
          </w:tcPr>
          <w:p w14:paraId="73DBD73D">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rPr>
                <w:rFonts w:hint="eastAsia" w:ascii="宋体" w:hAnsi="宋体" w:eastAsia="宋体" w:cs="宋体"/>
                <w:b w:val="0"/>
                <w:bCs/>
                <w:color w:val="auto"/>
                <w:sz w:val="21"/>
                <w:szCs w:val="21"/>
                <w:vertAlign w:val="baseline"/>
                <w:lang w:eastAsia="zh-CN"/>
              </w:rPr>
            </w:pPr>
          </w:p>
        </w:tc>
        <w:tc>
          <w:tcPr>
            <w:tcW w:w="5079" w:type="dxa"/>
            <w:gridSpan w:val="3"/>
            <w:vAlign w:val="center"/>
          </w:tcPr>
          <w:p w14:paraId="508E98C1">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leftChars="0" w:right="0" w:rightChars="0"/>
              <w:jc w:val="left"/>
              <w:textAlignment w:val="auto"/>
              <w:rPr>
                <w:rFonts w:hint="eastAsia" w:ascii="宋体" w:hAnsi="宋体" w:eastAsia="宋体" w:cs="宋体"/>
                <w:b w:val="0"/>
                <w:bCs/>
                <w:color w:val="auto"/>
                <w:sz w:val="21"/>
                <w:szCs w:val="21"/>
                <w:vertAlign w:val="baseline"/>
                <w:lang w:eastAsia="zh-CN"/>
              </w:rPr>
            </w:pPr>
            <w:r>
              <w:rPr>
                <w:rFonts w:hint="eastAsia" w:ascii="宋体" w:hAnsi="宋体" w:eastAsia="宋体" w:cs="宋体"/>
                <w:b w:val="0"/>
                <w:bCs/>
                <w:kern w:val="0"/>
                <w:sz w:val="24"/>
                <w:szCs w:val="24"/>
                <w:lang w:val="en-US" w:eastAsia="zh-CN" w:bidi="ar"/>
              </w:rPr>
              <w:t>1.3建设工程竣工验收备案(含人民防空工程、兼顾人民防空需要的地下工程竣工验收备案)</w:t>
            </w:r>
          </w:p>
        </w:tc>
        <w:tc>
          <w:tcPr>
            <w:tcW w:w="2629" w:type="dxa"/>
            <w:vAlign w:val="center"/>
          </w:tcPr>
          <w:p w14:paraId="2CC4E37A">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pPr>
            <w:r>
              <w:rPr>
                <w:rFonts w:hint="eastAsia" w:ascii="宋体" w:hAnsi="宋体" w:cs="宋体"/>
                <w:kern w:val="2"/>
                <w:sz w:val="24"/>
                <w:szCs w:val="24"/>
                <w:lang w:val="en-US" w:eastAsia="zh-CN" w:bidi="ar"/>
              </w:rPr>
              <w:t>承诺时限：9个工作日</w:t>
            </w:r>
          </w:p>
        </w:tc>
      </w:tr>
      <w:tr w14:paraId="61270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012" w:type="dxa"/>
            <w:vMerge w:val="continue"/>
            <w:vAlign w:val="center"/>
          </w:tcPr>
          <w:p w14:paraId="249D87B5">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rPr>
                <w:rFonts w:hint="eastAsia" w:ascii="宋体" w:hAnsi="宋体" w:eastAsia="宋体" w:cs="宋体"/>
                <w:b w:val="0"/>
                <w:bCs/>
                <w:color w:val="auto"/>
                <w:sz w:val="21"/>
                <w:szCs w:val="21"/>
                <w:vertAlign w:val="baseline"/>
                <w:lang w:eastAsia="zh-CN"/>
              </w:rPr>
            </w:pPr>
          </w:p>
        </w:tc>
        <w:tc>
          <w:tcPr>
            <w:tcW w:w="5079" w:type="dxa"/>
            <w:gridSpan w:val="3"/>
            <w:vAlign w:val="center"/>
          </w:tcPr>
          <w:p w14:paraId="173849E7">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leftChars="0" w:right="0" w:rightChars="0"/>
              <w:jc w:val="left"/>
              <w:textAlignment w:val="auto"/>
              <w:rPr>
                <w:rFonts w:hint="eastAsia" w:ascii="宋体" w:hAnsi="宋体" w:eastAsia="宋体" w:cs="宋体"/>
                <w:b w:val="0"/>
                <w:bCs/>
                <w:color w:val="auto"/>
                <w:sz w:val="21"/>
                <w:szCs w:val="21"/>
                <w:vertAlign w:val="baseline"/>
                <w:lang w:eastAsia="zh-CN"/>
              </w:rPr>
            </w:pPr>
            <w:r>
              <w:rPr>
                <w:rFonts w:hint="eastAsia" w:ascii="宋体" w:hAnsi="宋体" w:eastAsia="宋体" w:cs="宋体"/>
                <w:b w:val="0"/>
                <w:bCs/>
                <w:kern w:val="0"/>
                <w:sz w:val="24"/>
                <w:szCs w:val="24"/>
                <w:lang w:val="en-US" w:eastAsia="zh-CN" w:bidi="ar"/>
              </w:rPr>
              <w:t>1.4建设工程消防验收或备案</w:t>
            </w:r>
          </w:p>
        </w:tc>
        <w:tc>
          <w:tcPr>
            <w:tcW w:w="2629" w:type="dxa"/>
            <w:vAlign w:val="center"/>
          </w:tcPr>
          <w:p w14:paraId="457655F6">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pPr>
            <w:r>
              <w:rPr>
                <w:rFonts w:hint="eastAsia" w:ascii="宋体" w:hAnsi="宋体" w:cs="宋体"/>
                <w:kern w:val="2"/>
                <w:sz w:val="24"/>
                <w:szCs w:val="24"/>
                <w:lang w:val="en-US" w:eastAsia="zh-CN" w:bidi="ar"/>
              </w:rPr>
              <w:t>承诺时限：9个工作日</w:t>
            </w:r>
          </w:p>
        </w:tc>
      </w:tr>
      <w:tr w14:paraId="5E8B1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012" w:type="dxa"/>
            <w:vMerge w:val="continue"/>
            <w:vAlign w:val="center"/>
          </w:tcPr>
          <w:p w14:paraId="714154CA">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rPr>
                <w:rFonts w:hint="eastAsia" w:ascii="宋体" w:hAnsi="宋体" w:eastAsia="宋体" w:cs="宋体"/>
                <w:b w:val="0"/>
                <w:bCs/>
                <w:color w:val="auto"/>
                <w:sz w:val="21"/>
                <w:szCs w:val="21"/>
                <w:vertAlign w:val="baseline"/>
                <w:lang w:eastAsia="zh-CN"/>
              </w:rPr>
            </w:pPr>
          </w:p>
        </w:tc>
        <w:tc>
          <w:tcPr>
            <w:tcW w:w="5079" w:type="dxa"/>
            <w:gridSpan w:val="3"/>
            <w:vAlign w:val="center"/>
          </w:tcPr>
          <w:p w14:paraId="7747188F">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leftChars="0" w:right="0" w:rightChars="0"/>
              <w:jc w:val="left"/>
              <w:textAlignment w:val="auto"/>
              <w:rPr>
                <w:rFonts w:hint="eastAsia" w:ascii="宋体" w:hAnsi="宋体" w:eastAsia="宋体" w:cs="宋体"/>
                <w:b w:val="0"/>
                <w:bCs/>
                <w:color w:val="auto"/>
                <w:sz w:val="21"/>
                <w:szCs w:val="21"/>
                <w:vertAlign w:val="baseline"/>
                <w:lang w:eastAsia="zh-CN"/>
              </w:rPr>
            </w:pPr>
            <w:r>
              <w:rPr>
                <w:rFonts w:hint="eastAsia" w:ascii="宋体" w:hAnsi="宋体" w:eastAsia="宋体" w:cs="宋体"/>
                <w:b w:val="0"/>
                <w:bCs/>
                <w:kern w:val="0"/>
                <w:sz w:val="24"/>
                <w:szCs w:val="24"/>
                <w:lang w:val="en-US" w:eastAsia="zh-CN" w:bidi="ar"/>
              </w:rPr>
              <w:t>1.5建设工程城建档案验收</w:t>
            </w:r>
          </w:p>
        </w:tc>
        <w:tc>
          <w:tcPr>
            <w:tcW w:w="2629" w:type="dxa"/>
            <w:vAlign w:val="center"/>
          </w:tcPr>
          <w:p w14:paraId="5482C4A3">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pPr>
            <w:r>
              <w:rPr>
                <w:rFonts w:hint="eastAsia" w:ascii="宋体" w:hAnsi="宋体" w:cs="宋体"/>
                <w:kern w:val="2"/>
                <w:sz w:val="24"/>
                <w:szCs w:val="24"/>
                <w:lang w:val="en-US" w:eastAsia="zh-CN" w:bidi="ar"/>
              </w:rPr>
              <w:t>承诺时限：9个工作日</w:t>
            </w:r>
          </w:p>
        </w:tc>
      </w:tr>
      <w:tr w14:paraId="560FF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trPr>
        <w:tc>
          <w:tcPr>
            <w:tcW w:w="1012" w:type="dxa"/>
            <w:vAlign w:val="center"/>
          </w:tcPr>
          <w:p w14:paraId="7938C9A4">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rPr>
                <w:rFonts w:hint="eastAsia" w:ascii="宋体" w:hAnsi="宋体" w:eastAsia="宋体" w:cs="宋体"/>
                <w:b/>
                <w:bCs w:val="0"/>
                <w:kern w:val="0"/>
                <w:sz w:val="24"/>
                <w:szCs w:val="24"/>
                <w:lang w:val="en-US" w:eastAsia="zh-CN" w:bidi="ar"/>
              </w:rPr>
            </w:pPr>
            <w:r>
              <w:rPr>
                <w:rFonts w:hint="eastAsia" w:ascii="宋体" w:hAnsi="宋体" w:eastAsia="宋体" w:cs="宋体"/>
                <w:b/>
                <w:bCs w:val="0"/>
                <w:kern w:val="0"/>
                <w:sz w:val="24"/>
                <w:szCs w:val="24"/>
                <w:lang w:val="en-US" w:eastAsia="zh-CN" w:bidi="ar"/>
              </w:rPr>
              <w:t>办理</w:t>
            </w:r>
          </w:p>
          <w:p w14:paraId="247211B9">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rPr>
                <w:rFonts w:hint="eastAsia" w:ascii="宋体" w:hAnsi="宋体" w:eastAsia="宋体" w:cs="宋体"/>
                <w:b w:val="0"/>
                <w:bCs/>
                <w:color w:val="auto"/>
                <w:sz w:val="21"/>
                <w:szCs w:val="21"/>
                <w:vertAlign w:val="baseline"/>
                <w:lang w:eastAsia="zh-CN"/>
              </w:rPr>
            </w:pPr>
            <w:r>
              <w:rPr>
                <w:rFonts w:hint="eastAsia" w:ascii="宋体" w:hAnsi="宋体" w:eastAsia="宋体" w:cs="宋体"/>
                <w:b/>
                <w:bCs w:val="0"/>
                <w:kern w:val="0"/>
                <w:sz w:val="24"/>
                <w:szCs w:val="24"/>
                <w:lang w:val="en-US" w:eastAsia="zh-CN" w:bidi="ar"/>
              </w:rPr>
              <w:t>地点</w:t>
            </w:r>
          </w:p>
        </w:tc>
        <w:tc>
          <w:tcPr>
            <w:tcW w:w="7708" w:type="dxa"/>
            <w:gridSpan w:val="4"/>
            <w:vAlign w:val="center"/>
          </w:tcPr>
          <w:p w14:paraId="4739720C">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rPr>
                <w:rFonts w:hint="eastAsia" w:ascii="宋体" w:hAnsi="宋体" w:eastAsia="宋体" w:cs="宋体"/>
                <w:b w:val="0"/>
                <w:bCs/>
                <w:color w:val="auto"/>
                <w:sz w:val="21"/>
                <w:szCs w:val="21"/>
                <w:vertAlign w:val="baseline"/>
                <w:lang w:eastAsia="zh-CN"/>
              </w:rPr>
            </w:pPr>
            <w:r>
              <w:rPr>
                <w:rFonts w:hint="eastAsia" w:ascii="宋体" w:hAnsi="宋体" w:eastAsia="宋体" w:cs="宋体"/>
                <w:spacing w:val="-11"/>
                <w:kern w:val="0"/>
                <w:sz w:val="24"/>
                <w:szCs w:val="24"/>
                <w:lang w:val="en-US" w:eastAsia="zh-CN" w:bidi="ar"/>
              </w:rPr>
              <w:t>各旗市区政务服务大厅</w:t>
            </w:r>
          </w:p>
        </w:tc>
      </w:tr>
      <w:tr w14:paraId="7F7DE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trPr>
        <w:tc>
          <w:tcPr>
            <w:tcW w:w="1012" w:type="dxa"/>
            <w:vAlign w:val="center"/>
          </w:tcPr>
          <w:p w14:paraId="6CEE0013">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rPr>
                <w:rFonts w:hint="eastAsia" w:ascii="宋体" w:hAnsi="宋体" w:eastAsia="宋体" w:cs="宋体"/>
                <w:b/>
                <w:bCs w:val="0"/>
                <w:kern w:val="0"/>
                <w:sz w:val="24"/>
                <w:szCs w:val="24"/>
                <w:lang w:val="en-US" w:eastAsia="zh-CN" w:bidi="ar"/>
              </w:rPr>
            </w:pPr>
            <w:r>
              <w:rPr>
                <w:rFonts w:hint="eastAsia" w:ascii="宋体" w:hAnsi="宋体" w:eastAsia="宋体" w:cs="宋体"/>
                <w:b/>
                <w:bCs w:val="0"/>
                <w:kern w:val="0"/>
                <w:sz w:val="24"/>
                <w:szCs w:val="24"/>
                <w:lang w:val="en-US" w:eastAsia="zh-CN" w:bidi="ar"/>
              </w:rPr>
              <w:t>办理</w:t>
            </w:r>
          </w:p>
          <w:p w14:paraId="756C0635">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rPr>
                <w:rFonts w:hint="eastAsia" w:ascii="宋体" w:hAnsi="宋体" w:eastAsia="宋体" w:cs="宋体"/>
                <w:b w:val="0"/>
                <w:bCs/>
                <w:color w:val="auto"/>
                <w:sz w:val="21"/>
                <w:szCs w:val="21"/>
                <w:vertAlign w:val="baseline"/>
                <w:lang w:eastAsia="zh-CN"/>
              </w:rPr>
            </w:pPr>
            <w:r>
              <w:rPr>
                <w:rFonts w:hint="eastAsia" w:ascii="宋体" w:hAnsi="宋体" w:eastAsia="宋体" w:cs="宋体"/>
                <w:b/>
                <w:bCs w:val="0"/>
                <w:kern w:val="0"/>
                <w:sz w:val="24"/>
                <w:szCs w:val="24"/>
                <w:lang w:val="en-US" w:eastAsia="zh-CN" w:bidi="ar"/>
              </w:rPr>
              <w:t>时间</w:t>
            </w:r>
          </w:p>
        </w:tc>
        <w:tc>
          <w:tcPr>
            <w:tcW w:w="7708" w:type="dxa"/>
            <w:gridSpan w:val="4"/>
            <w:vAlign w:val="center"/>
          </w:tcPr>
          <w:p w14:paraId="043DD77E">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rPr>
                <w:rFonts w:hint="eastAsia" w:ascii="宋体" w:hAnsi="宋体" w:eastAsia="宋体" w:cs="宋体"/>
                <w:b w:val="0"/>
                <w:bCs/>
                <w:color w:val="auto"/>
                <w:sz w:val="21"/>
                <w:szCs w:val="21"/>
                <w:vertAlign w:val="baseline"/>
                <w:lang w:eastAsia="zh-CN"/>
              </w:rPr>
            </w:pPr>
            <w:r>
              <w:rPr>
                <w:rFonts w:hint="eastAsia" w:ascii="宋体" w:hAnsi="宋体" w:eastAsia="宋体" w:cs="宋体"/>
                <w:b w:val="0"/>
                <w:bCs/>
                <w:kern w:val="0"/>
                <w:sz w:val="24"/>
                <w:szCs w:val="24"/>
                <w:lang w:val="en-US" w:eastAsia="zh-CN" w:bidi="ar"/>
              </w:rPr>
              <w:t>工作日 9:00-12:00，14:00-17:00</w:t>
            </w:r>
          </w:p>
        </w:tc>
      </w:tr>
      <w:tr w14:paraId="3B063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0" w:hRule="atLeast"/>
        </w:trPr>
        <w:tc>
          <w:tcPr>
            <w:tcW w:w="1012" w:type="dxa"/>
            <w:vAlign w:val="center"/>
          </w:tcPr>
          <w:p w14:paraId="47B2C8D2">
            <w:pPr>
              <w:keepNext w:val="0"/>
              <w:keepLines w:val="0"/>
              <w:pageBreakBefore w:val="0"/>
              <w:widowControl/>
              <w:suppressLineNumbers w:val="0"/>
              <w:kinsoku/>
              <w:wordWrap/>
              <w:overflowPunct/>
              <w:topLinePunct w:val="0"/>
              <w:bidi w:val="0"/>
              <w:snapToGrid/>
              <w:spacing w:before="0" w:beforeAutospacing="0" w:after="0" w:afterAutospacing="0"/>
              <w:ind w:left="0" w:right="0"/>
              <w:jc w:val="center"/>
              <w:textAlignment w:val="auto"/>
              <w:rPr>
                <w:rFonts w:hint="eastAsia" w:ascii="宋体" w:hAnsi="宋体" w:eastAsia="宋体" w:cs="宋体"/>
              </w:rPr>
            </w:pPr>
            <w:r>
              <w:rPr>
                <w:rFonts w:hint="eastAsia" w:ascii="宋体" w:hAnsi="宋体" w:eastAsia="宋体" w:cs="宋体"/>
                <w:b/>
                <w:bCs w:val="0"/>
                <w:kern w:val="0"/>
                <w:sz w:val="24"/>
                <w:szCs w:val="24"/>
                <w:lang w:val="en-US" w:eastAsia="zh-CN" w:bidi="ar"/>
              </w:rPr>
              <w:t>法律</w:t>
            </w:r>
          </w:p>
          <w:p w14:paraId="46D35B80">
            <w:pPr>
              <w:keepNext w:val="0"/>
              <w:keepLines w:val="0"/>
              <w:pageBreakBefore w:val="0"/>
              <w:widowControl/>
              <w:suppressLineNumbers w:val="0"/>
              <w:kinsoku/>
              <w:wordWrap/>
              <w:overflowPunct/>
              <w:topLinePunct w:val="0"/>
              <w:bidi w:val="0"/>
              <w:snapToGrid/>
              <w:spacing w:before="0" w:beforeAutospacing="0" w:after="0" w:afterAutospacing="0"/>
              <w:ind w:left="0" w:right="0"/>
              <w:jc w:val="center"/>
              <w:textAlignment w:val="auto"/>
              <w:rPr>
                <w:rFonts w:hint="eastAsia" w:ascii="宋体" w:hAnsi="宋体" w:eastAsia="宋体" w:cs="宋体"/>
              </w:rPr>
            </w:pPr>
            <w:r>
              <w:rPr>
                <w:rFonts w:hint="eastAsia" w:ascii="宋体" w:hAnsi="宋体" w:eastAsia="宋体" w:cs="宋体"/>
                <w:b/>
                <w:bCs w:val="0"/>
                <w:kern w:val="0"/>
                <w:sz w:val="24"/>
                <w:szCs w:val="24"/>
                <w:lang w:val="en-US" w:eastAsia="zh-CN" w:bidi="ar"/>
              </w:rPr>
              <w:t>法规</w:t>
            </w:r>
          </w:p>
          <w:p w14:paraId="413DE426">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rPr>
                <w:rFonts w:hint="eastAsia" w:ascii="宋体" w:hAnsi="宋体" w:eastAsia="宋体" w:cs="宋体"/>
                <w:b w:val="0"/>
                <w:bCs/>
                <w:color w:val="auto"/>
                <w:sz w:val="21"/>
                <w:szCs w:val="21"/>
                <w:vertAlign w:val="baseline"/>
                <w:lang w:eastAsia="zh-CN"/>
              </w:rPr>
            </w:pPr>
            <w:r>
              <w:rPr>
                <w:rFonts w:hint="eastAsia" w:ascii="宋体" w:hAnsi="宋体" w:eastAsia="宋体" w:cs="宋体"/>
                <w:b/>
                <w:bCs w:val="0"/>
                <w:kern w:val="0"/>
                <w:sz w:val="24"/>
                <w:szCs w:val="24"/>
                <w:lang w:val="en-US" w:eastAsia="zh-CN" w:bidi="ar"/>
              </w:rPr>
              <w:t>依据</w:t>
            </w:r>
          </w:p>
        </w:tc>
        <w:tc>
          <w:tcPr>
            <w:tcW w:w="7708" w:type="dxa"/>
            <w:gridSpan w:val="4"/>
            <w:vAlign w:val="center"/>
          </w:tcPr>
          <w:p w14:paraId="0DB880D5">
            <w:pPr>
              <w:pStyle w:val="7"/>
              <w:keepNext w:val="0"/>
              <w:keepLines w:val="0"/>
              <w:pageBreakBefore w:val="0"/>
              <w:widowControl/>
              <w:suppressLineNumbers w:val="0"/>
              <w:kinsoku/>
              <w:wordWrap/>
              <w:overflowPunct/>
              <w:topLinePunct w:val="0"/>
              <w:autoSpaceDE w:val="0"/>
              <w:autoSpaceDN/>
              <w:bidi w:val="0"/>
              <w:adjustRightInd w:val="0"/>
              <w:snapToGrid/>
              <w:spacing w:beforeAutospacing="0" w:after="0" w:afterAutospacing="0"/>
              <w:ind w:leftChars="0" w:right="0" w:rightChars="0"/>
              <w:textAlignment w:val="auto"/>
              <w:rPr>
                <w:rFonts w:hint="eastAsia" w:ascii="宋体" w:hAnsi="宋体" w:eastAsia="宋体" w:cs="宋体"/>
              </w:rPr>
            </w:pPr>
            <w:r>
              <w:rPr>
                <w:rFonts w:hint="eastAsia" w:ascii="宋体" w:hAnsi="宋体" w:eastAsia="宋体" w:cs="宋体"/>
                <w:b w:val="0"/>
                <w:bCs/>
                <w:sz w:val="24"/>
                <w:szCs w:val="24"/>
              </w:rPr>
              <w:t>1</w:t>
            </w:r>
            <w:r>
              <w:rPr>
                <w:rFonts w:hint="eastAsia" w:ascii="宋体" w:hAnsi="宋体" w:eastAsia="宋体" w:cs="宋体"/>
                <w:b w:val="0"/>
                <w:bCs/>
                <w:sz w:val="24"/>
                <w:szCs w:val="24"/>
                <w:lang w:val="en-US" w:eastAsia="zh-CN"/>
              </w:rPr>
              <w:t>.</w:t>
            </w:r>
            <w:r>
              <w:rPr>
                <w:rFonts w:hint="eastAsia" w:ascii="宋体" w:hAnsi="宋体" w:eastAsia="宋体" w:cs="宋体"/>
                <w:b w:val="0"/>
                <w:bCs/>
                <w:sz w:val="24"/>
                <w:szCs w:val="24"/>
              </w:rPr>
              <w:t>建设工程竣工验收备案</w:t>
            </w:r>
          </w:p>
          <w:p w14:paraId="2F077B53">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leftChars="0" w:right="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《建设工程质量管理条例》（国务院令第279号发布，国务院令第714号修改）</w:t>
            </w:r>
          </w:p>
          <w:p w14:paraId="2FFE807B">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leftChars="0" w:right="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b w:val="0"/>
                <w:bCs/>
                <w:sz w:val="24"/>
                <w:szCs w:val="24"/>
              </w:rPr>
              <w:t>《房屋建筑和市政基础设施工程竣工验收备案管理办法》</w:t>
            </w:r>
          </w:p>
          <w:p w14:paraId="43F61E2E">
            <w:pPr>
              <w:pStyle w:val="7"/>
              <w:keepNext w:val="0"/>
              <w:keepLines w:val="0"/>
              <w:pageBreakBefore w:val="0"/>
              <w:widowControl/>
              <w:suppressLineNumbers w:val="0"/>
              <w:kinsoku/>
              <w:wordWrap/>
              <w:overflowPunct/>
              <w:topLinePunct w:val="0"/>
              <w:autoSpaceDE w:val="0"/>
              <w:autoSpaceDN/>
              <w:bidi w:val="0"/>
              <w:adjustRightInd w:val="0"/>
              <w:snapToGrid/>
              <w:spacing w:beforeAutospacing="0" w:after="0" w:afterAutospacing="0"/>
              <w:ind w:leftChars="0" w:right="0" w:rightChars="0"/>
              <w:textAlignment w:val="auto"/>
              <w:rPr>
                <w:rFonts w:hint="eastAsia" w:ascii="宋体" w:hAnsi="宋体" w:eastAsia="宋体" w:cs="宋体"/>
              </w:rPr>
            </w:pPr>
            <w:r>
              <w:rPr>
                <w:rFonts w:hint="eastAsia" w:ascii="宋体" w:hAnsi="宋体" w:eastAsia="宋体" w:cs="宋体"/>
                <w:b w:val="0"/>
                <w:bCs/>
                <w:sz w:val="24"/>
                <w:szCs w:val="24"/>
              </w:rPr>
              <w:t>2</w:t>
            </w:r>
            <w:r>
              <w:rPr>
                <w:rFonts w:hint="eastAsia" w:ascii="宋体" w:hAnsi="宋体" w:eastAsia="宋体" w:cs="宋体"/>
                <w:b w:val="0"/>
                <w:bCs/>
                <w:sz w:val="24"/>
                <w:szCs w:val="24"/>
                <w:lang w:val="en-US" w:eastAsia="zh-CN"/>
              </w:rPr>
              <w:t>.</w:t>
            </w:r>
            <w:r>
              <w:rPr>
                <w:rFonts w:hint="eastAsia" w:ascii="宋体" w:hAnsi="宋体" w:eastAsia="宋体" w:cs="宋体"/>
                <w:b w:val="0"/>
                <w:bCs/>
                <w:sz w:val="24"/>
                <w:szCs w:val="24"/>
              </w:rPr>
              <w:t>建设工程规划条件核实验收的法律依据</w:t>
            </w:r>
          </w:p>
          <w:p w14:paraId="6EA16B4E">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leftChars="0" w:right="0"/>
              <w:jc w:val="left"/>
              <w:textAlignment w:val="auto"/>
              <w:rPr>
                <w:rFonts w:hint="eastAsia" w:ascii="宋体" w:hAnsi="宋体" w:eastAsia="宋体" w:cs="宋体"/>
              </w:rPr>
            </w:pPr>
            <w:r>
              <w:rPr>
                <w:rFonts w:hint="eastAsia" w:ascii="宋体" w:hAnsi="宋体" w:eastAsia="宋体" w:cs="宋体"/>
                <w:b w:val="0"/>
                <w:bCs/>
                <w:kern w:val="0"/>
                <w:sz w:val="24"/>
                <w:szCs w:val="24"/>
                <w:lang w:val="en-US" w:eastAsia="zh-CN" w:bidi="ar"/>
              </w:rPr>
              <w:t>《中华人民共和国城乡规划法》和《内蒙古自治区城乡规划条例》的第四十五条规定</w:t>
            </w:r>
          </w:p>
          <w:p w14:paraId="44591B24">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rPr>
            </w:pPr>
            <w:r>
              <w:rPr>
                <w:rFonts w:hint="eastAsia" w:ascii="宋体" w:hAnsi="宋体" w:eastAsia="宋体" w:cs="宋体"/>
                <w:b w:val="0"/>
                <w:bCs/>
                <w:kern w:val="0"/>
                <w:sz w:val="24"/>
                <w:szCs w:val="24"/>
                <w:lang w:val="en-US" w:eastAsia="zh-CN" w:bidi="ar"/>
              </w:rPr>
              <w:t>3.建设工程城建档案验收的法律依据</w:t>
            </w:r>
          </w:p>
          <w:p w14:paraId="130EF767">
            <w:pPr>
              <w:pStyle w:val="7"/>
              <w:keepNext w:val="0"/>
              <w:keepLines w:val="0"/>
              <w:pageBreakBefore w:val="0"/>
              <w:widowControl/>
              <w:suppressLineNumbers w:val="0"/>
              <w:kinsoku/>
              <w:wordWrap/>
              <w:overflowPunct/>
              <w:topLinePunct w:val="0"/>
              <w:autoSpaceDE w:val="0"/>
              <w:autoSpaceDN/>
              <w:bidi w:val="0"/>
              <w:adjustRightInd w:val="0"/>
              <w:snapToGrid/>
              <w:spacing w:beforeAutospacing="0" w:after="0" w:afterAutospacing="0"/>
              <w:ind w:leftChars="0" w:right="0" w:rightChars="0"/>
              <w:textAlignment w:val="auto"/>
              <w:rPr>
                <w:rFonts w:hint="eastAsia" w:ascii="宋体" w:hAnsi="宋体" w:eastAsia="宋体" w:cs="宋体"/>
              </w:rPr>
            </w:pPr>
            <w:r>
              <w:rPr>
                <w:rFonts w:hint="eastAsia" w:ascii="宋体" w:hAnsi="宋体" w:eastAsia="宋体" w:cs="宋体"/>
                <w:b w:val="0"/>
                <w:bCs/>
                <w:sz w:val="24"/>
                <w:szCs w:val="24"/>
              </w:rPr>
              <w:t>《城市建设档案管理规定》（建设部令第61号发布，住房和城乡建设部令第47号修改）</w:t>
            </w:r>
          </w:p>
          <w:p w14:paraId="2BC1988B">
            <w:pPr>
              <w:pStyle w:val="7"/>
              <w:keepNext w:val="0"/>
              <w:keepLines w:val="0"/>
              <w:pageBreakBefore w:val="0"/>
              <w:widowControl/>
              <w:suppressLineNumbers w:val="0"/>
              <w:kinsoku/>
              <w:wordWrap/>
              <w:overflowPunct/>
              <w:topLinePunct w:val="0"/>
              <w:autoSpaceDE w:val="0"/>
              <w:autoSpaceDN/>
              <w:bidi w:val="0"/>
              <w:adjustRightInd w:val="0"/>
              <w:snapToGrid/>
              <w:spacing w:beforeAutospacing="0" w:after="0" w:afterAutospacing="0"/>
              <w:ind w:leftChars="0" w:right="0" w:rightChars="0"/>
              <w:textAlignment w:val="auto"/>
              <w:rPr>
                <w:rFonts w:hint="eastAsia" w:ascii="宋体" w:hAnsi="宋体" w:eastAsia="宋体" w:cs="宋体"/>
              </w:rPr>
            </w:pPr>
            <w:r>
              <w:rPr>
                <w:rFonts w:hint="eastAsia" w:ascii="宋体" w:hAnsi="宋体" w:eastAsia="宋体" w:cs="宋体"/>
                <w:b w:val="0"/>
                <w:bCs/>
                <w:sz w:val="24"/>
                <w:szCs w:val="24"/>
              </w:rPr>
              <w:t>《城市地下管线工程档案管理办法》（建设部令第136号发布，住房和城乡建设部令第47号修改）</w:t>
            </w:r>
          </w:p>
          <w:p w14:paraId="7D2EEEFD">
            <w:pPr>
              <w:pStyle w:val="7"/>
              <w:keepNext w:val="0"/>
              <w:keepLines w:val="0"/>
              <w:pageBreakBefore w:val="0"/>
              <w:widowControl/>
              <w:suppressLineNumbers w:val="0"/>
              <w:kinsoku/>
              <w:wordWrap/>
              <w:overflowPunct/>
              <w:topLinePunct w:val="0"/>
              <w:autoSpaceDE w:val="0"/>
              <w:autoSpaceDN/>
              <w:bidi w:val="0"/>
              <w:adjustRightInd w:val="0"/>
              <w:snapToGrid/>
              <w:spacing w:beforeAutospacing="0" w:after="0" w:afterAutospacing="0"/>
              <w:ind w:leftChars="0" w:right="0" w:rightChars="0"/>
              <w:textAlignment w:val="auto"/>
              <w:rPr>
                <w:rFonts w:hint="eastAsia" w:ascii="宋体" w:hAnsi="宋体" w:eastAsia="宋体" w:cs="宋体"/>
              </w:rPr>
            </w:pPr>
            <w:r>
              <w:rPr>
                <w:rFonts w:hint="eastAsia" w:ascii="宋体" w:hAnsi="宋体" w:eastAsia="宋体" w:cs="宋体"/>
                <w:b w:val="0"/>
                <w:bCs/>
                <w:sz w:val="24"/>
                <w:szCs w:val="24"/>
              </w:rPr>
              <w:t>《内蒙古自治区档案条例》</w:t>
            </w:r>
          </w:p>
          <w:p w14:paraId="7315C19E">
            <w:pPr>
              <w:pStyle w:val="7"/>
              <w:keepNext w:val="0"/>
              <w:keepLines w:val="0"/>
              <w:pageBreakBefore w:val="0"/>
              <w:widowControl/>
              <w:suppressLineNumbers w:val="0"/>
              <w:kinsoku/>
              <w:wordWrap/>
              <w:overflowPunct/>
              <w:topLinePunct w:val="0"/>
              <w:autoSpaceDE w:val="0"/>
              <w:autoSpaceDN/>
              <w:bidi w:val="0"/>
              <w:adjustRightInd w:val="0"/>
              <w:snapToGrid/>
              <w:spacing w:beforeAutospacing="0" w:after="0" w:afterAutospacing="0"/>
              <w:ind w:leftChars="0" w:right="0" w:rightChars="0"/>
              <w:textAlignment w:val="auto"/>
              <w:rPr>
                <w:rFonts w:hint="eastAsia" w:ascii="宋体" w:hAnsi="宋体" w:eastAsia="宋体" w:cs="宋体"/>
              </w:rPr>
            </w:pPr>
            <w:r>
              <w:rPr>
                <w:rFonts w:hint="eastAsia" w:ascii="宋体" w:hAnsi="宋体" w:eastAsia="宋体" w:cs="宋体"/>
                <w:b w:val="0"/>
                <w:bCs/>
                <w:sz w:val="24"/>
                <w:szCs w:val="24"/>
              </w:rPr>
              <w:t>《内蒙古自治区城镇建设档案管理办法》</w:t>
            </w:r>
          </w:p>
          <w:p w14:paraId="1F0E7D0F">
            <w:pPr>
              <w:pStyle w:val="7"/>
              <w:keepNext w:val="0"/>
              <w:keepLines w:val="0"/>
              <w:pageBreakBefore w:val="0"/>
              <w:widowControl/>
              <w:suppressLineNumbers w:val="0"/>
              <w:kinsoku/>
              <w:wordWrap/>
              <w:overflowPunct/>
              <w:topLinePunct w:val="0"/>
              <w:autoSpaceDE w:val="0"/>
              <w:autoSpaceDN/>
              <w:bidi w:val="0"/>
              <w:adjustRightInd w:val="0"/>
              <w:snapToGrid/>
              <w:spacing w:beforeAutospacing="0" w:after="0" w:afterAutospacing="0"/>
              <w:ind w:right="0" w:rightChars="0"/>
              <w:textAlignment w:val="auto"/>
              <w:rPr>
                <w:rFonts w:hint="eastAsia" w:ascii="宋体" w:hAnsi="宋体" w:eastAsia="宋体" w:cs="宋体"/>
              </w:rPr>
            </w:pPr>
            <w:r>
              <w:rPr>
                <w:rFonts w:hint="eastAsia" w:ascii="宋体" w:hAnsi="宋体" w:eastAsia="宋体" w:cs="宋体"/>
                <w:b w:val="0"/>
                <w:bCs/>
                <w:sz w:val="24"/>
                <w:szCs w:val="24"/>
              </w:rPr>
              <w:t>4</w:t>
            </w:r>
            <w:r>
              <w:rPr>
                <w:rFonts w:hint="eastAsia" w:ascii="宋体" w:hAnsi="宋体" w:eastAsia="宋体" w:cs="宋体"/>
                <w:b w:val="0"/>
                <w:bCs/>
                <w:sz w:val="24"/>
                <w:szCs w:val="24"/>
                <w:lang w:val="en-US" w:eastAsia="zh-CN"/>
              </w:rPr>
              <w:t>.</w:t>
            </w:r>
            <w:r>
              <w:rPr>
                <w:rFonts w:hint="eastAsia" w:ascii="宋体" w:hAnsi="宋体" w:eastAsia="宋体" w:cs="宋体"/>
                <w:b w:val="0"/>
                <w:bCs/>
                <w:sz w:val="24"/>
                <w:szCs w:val="24"/>
              </w:rPr>
              <w:t>建设工程消防验收的法律依据</w:t>
            </w:r>
          </w:p>
          <w:p w14:paraId="119489F7">
            <w:pPr>
              <w:pStyle w:val="7"/>
              <w:keepNext w:val="0"/>
              <w:keepLines w:val="0"/>
              <w:pageBreakBefore w:val="0"/>
              <w:widowControl/>
              <w:suppressLineNumbers w:val="0"/>
              <w:kinsoku/>
              <w:wordWrap/>
              <w:overflowPunct/>
              <w:topLinePunct w:val="0"/>
              <w:autoSpaceDE w:val="0"/>
              <w:autoSpaceDN/>
              <w:bidi w:val="0"/>
              <w:adjustRightInd w:val="0"/>
              <w:snapToGrid/>
              <w:spacing w:beforeAutospacing="0" w:after="0" w:afterAutospacing="0"/>
              <w:ind w:right="0" w:rightChars="0"/>
              <w:textAlignment w:val="auto"/>
              <w:rPr>
                <w:rFonts w:hint="eastAsia" w:ascii="宋体" w:hAnsi="宋体" w:eastAsia="宋体" w:cs="宋体"/>
              </w:rPr>
            </w:pPr>
            <w:r>
              <w:rPr>
                <w:rFonts w:hint="eastAsia" w:ascii="宋体" w:hAnsi="宋体" w:eastAsia="宋体" w:cs="宋体"/>
                <w:b w:val="0"/>
                <w:bCs/>
                <w:sz w:val="24"/>
                <w:szCs w:val="24"/>
              </w:rPr>
              <w:t>《中华人民共和国消防法》第十三条</w:t>
            </w:r>
          </w:p>
          <w:p w14:paraId="2ABA00EC">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rPr>
            </w:pPr>
            <w:r>
              <w:rPr>
                <w:rFonts w:hint="eastAsia" w:ascii="宋体" w:hAnsi="宋体" w:eastAsia="宋体" w:cs="宋体"/>
                <w:b w:val="0"/>
                <w:bCs/>
                <w:kern w:val="0"/>
                <w:sz w:val="24"/>
                <w:szCs w:val="24"/>
                <w:lang w:val="en-US" w:eastAsia="zh-CN" w:bidi="ar"/>
              </w:rPr>
              <w:t>5.涉及国家安全事项建设项目验收的法律依据</w:t>
            </w:r>
          </w:p>
          <w:p w14:paraId="5210B7CD">
            <w:pPr>
              <w:pStyle w:val="7"/>
              <w:keepNext w:val="0"/>
              <w:keepLines w:val="0"/>
              <w:pageBreakBefore w:val="0"/>
              <w:widowControl/>
              <w:suppressLineNumbers w:val="0"/>
              <w:kinsoku/>
              <w:wordWrap/>
              <w:overflowPunct/>
              <w:topLinePunct w:val="0"/>
              <w:autoSpaceDE w:val="0"/>
              <w:autoSpaceDN/>
              <w:bidi w:val="0"/>
              <w:adjustRightInd w:val="0"/>
              <w:snapToGrid/>
              <w:spacing w:beforeAutospacing="0" w:after="0" w:afterAutospacing="0"/>
              <w:ind w:right="0" w:rightChars="0"/>
              <w:textAlignment w:val="auto"/>
              <w:rPr>
                <w:rFonts w:hint="eastAsia" w:ascii="宋体" w:hAnsi="宋体" w:eastAsia="宋体" w:cs="宋体"/>
              </w:rPr>
            </w:pPr>
            <w:r>
              <w:rPr>
                <w:rFonts w:hint="eastAsia" w:ascii="宋体" w:hAnsi="宋体" w:eastAsia="宋体" w:cs="宋体"/>
                <w:b w:val="0"/>
                <w:bCs/>
                <w:sz w:val="24"/>
                <w:szCs w:val="24"/>
              </w:rPr>
              <w:t>《中华人民共和国国家安全法》</w:t>
            </w:r>
          </w:p>
          <w:p w14:paraId="03182F43">
            <w:pPr>
              <w:pStyle w:val="7"/>
              <w:keepNext w:val="0"/>
              <w:keepLines w:val="0"/>
              <w:pageBreakBefore w:val="0"/>
              <w:widowControl/>
              <w:suppressLineNumbers w:val="0"/>
              <w:kinsoku/>
              <w:wordWrap/>
              <w:overflowPunct/>
              <w:topLinePunct w:val="0"/>
              <w:autoSpaceDE w:val="0"/>
              <w:autoSpaceDN/>
              <w:bidi w:val="0"/>
              <w:adjustRightInd w:val="0"/>
              <w:snapToGrid/>
              <w:spacing w:beforeAutospacing="0" w:after="0" w:afterAutospacing="0"/>
              <w:ind w:right="0" w:rightChars="0"/>
              <w:textAlignment w:val="auto"/>
              <w:rPr>
                <w:rFonts w:hint="eastAsia" w:ascii="宋体" w:hAnsi="宋体" w:eastAsia="宋体" w:cs="宋体"/>
              </w:rPr>
            </w:pPr>
            <w:r>
              <w:rPr>
                <w:rFonts w:hint="eastAsia" w:ascii="宋体" w:hAnsi="宋体" w:eastAsia="宋体" w:cs="宋体"/>
                <w:b w:val="0"/>
                <w:bCs/>
                <w:sz w:val="24"/>
                <w:szCs w:val="24"/>
              </w:rPr>
              <w:t>《国务院对确需保留的行政审批项目设定行政许可的决定》（国务院令第412号公布）第66项</w:t>
            </w:r>
          </w:p>
          <w:p w14:paraId="2FDB2FE2">
            <w:pPr>
              <w:pStyle w:val="7"/>
              <w:keepNext w:val="0"/>
              <w:keepLines w:val="0"/>
              <w:pageBreakBefore w:val="0"/>
              <w:widowControl/>
              <w:suppressLineNumbers w:val="0"/>
              <w:kinsoku/>
              <w:wordWrap/>
              <w:overflowPunct/>
              <w:topLinePunct w:val="0"/>
              <w:autoSpaceDE w:val="0"/>
              <w:autoSpaceDN/>
              <w:bidi w:val="0"/>
              <w:adjustRightInd w:val="0"/>
              <w:snapToGrid/>
              <w:spacing w:beforeAutospacing="0" w:after="0" w:afterAutospacing="0"/>
              <w:ind w:left="0" w:leftChars="0" w:right="0" w:rightChars="0"/>
              <w:textAlignment w:val="auto"/>
              <w:rPr>
                <w:rFonts w:hint="eastAsia" w:ascii="宋体" w:hAnsi="宋体" w:eastAsia="宋体" w:cs="宋体"/>
                <w:b w:val="0"/>
                <w:bCs/>
                <w:color w:val="auto"/>
                <w:sz w:val="21"/>
                <w:szCs w:val="21"/>
                <w:vertAlign w:val="baseline"/>
                <w:lang w:eastAsia="zh-CN"/>
              </w:rPr>
            </w:pPr>
            <w:r>
              <w:rPr>
                <w:rFonts w:hint="eastAsia" w:ascii="宋体" w:hAnsi="宋体" w:eastAsia="宋体" w:cs="宋体"/>
                <w:b w:val="0"/>
                <w:bCs/>
                <w:sz w:val="24"/>
                <w:szCs w:val="24"/>
              </w:rPr>
              <w:t>《内蒙古自治区涉及国家安全事项的建设项目管理办法》（内蒙古自治区人民政府第138号令）</w:t>
            </w:r>
          </w:p>
        </w:tc>
      </w:tr>
      <w:tr w14:paraId="311E2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8" w:hRule="atLeast"/>
        </w:trPr>
        <w:tc>
          <w:tcPr>
            <w:tcW w:w="1012" w:type="dxa"/>
            <w:vAlign w:val="center"/>
          </w:tcPr>
          <w:p w14:paraId="41EE6DAC">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rPr>
                <w:rFonts w:hint="eastAsia" w:ascii="宋体" w:hAnsi="宋体" w:eastAsia="宋体" w:cs="宋体"/>
                <w:b/>
                <w:bCs w:val="0"/>
                <w:kern w:val="0"/>
                <w:sz w:val="24"/>
                <w:szCs w:val="24"/>
                <w:lang w:val="en-US" w:eastAsia="zh-CN" w:bidi="ar"/>
              </w:rPr>
            </w:pPr>
            <w:r>
              <w:rPr>
                <w:rFonts w:hint="eastAsia" w:ascii="宋体" w:hAnsi="宋体" w:eastAsia="宋体" w:cs="宋体"/>
                <w:b/>
                <w:bCs w:val="0"/>
                <w:kern w:val="0"/>
                <w:sz w:val="24"/>
                <w:szCs w:val="24"/>
                <w:lang w:val="en-US" w:eastAsia="zh-CN" w:bidi="ar"/>
              </w:rPr>
              <w:t>申请</w:t>
            </w:r>
          </w:p>
          <w:p w14:paraId="0C1B3E1C">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rPr>
                <w:rFonts w:hint="eastAsia" w:ascii="宋体" w:hAnsi="宋体" w:eastAsia="宋体" w:cs="宋体"/>
                <w:b w:val="0"/>
                <w:bCs/>
                <w:color w:val="auto"/>
                <w:sz w:val="21"/>
                <w:szCs w:val="21"/>
                <w:vertAlign w:val="baseline"/>
                <w:lang w:eastAsia="zh-CN"/>
              </w:rPr>
            </w:pPr>
            <w:r>
              <w:rPr>
                <w:rFonts w:hint="eastAsia" w:ascii="宋体" w:hAnsi="宋体" w:eastAsia="宋体" w:cs="宋体"/>
                <w:b/>
                <w:bCs w:val="0"/>
                <w:kern w:val="0"/>
                <w:sz w:val="24"/>
                <w:szCs w:val="24"/>
                <w:lang w:val="en-US" w:eastAsia="zh-CN" w:bidi="ar"/>
              </w:rPr>
              <w:t>条件</w:t>
            </w:r>
          </w:p>
        </w:tc>
        <w:tc>
          <w:tcPr>
            <w:tcW w:w="7708" w:type="dxa"/>
            <w:gridSpan w:val="4"/>
            <w:vAlign w:val="center"/>
          </w:tcPr>
          <w:p w14:paraId="0C6E74A2">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rPr>
            </w:pPr>
            <w:r>
              <w:rPr>
                <w:rFonts w:hint="eastAsia" w:ascii="宋体" w:hAnsi="宋体" w:eastAsia="宋体" w:cs="宋体"/>
                <w:b w:val="0"/>
                <w:bCs/>
                <w:kern w:val="0"/>
                <w:sz w:val="24"/>
                <w:szCs w:val="24"/>
                <w:lang w:val="en-US" w:eastAsia="zh-CN" w:bidi="ar"/>
              </w:rPr>
              <w:t>建设工程竣工并符合下列情形的,建设单位可申请联合验收:</w:t>
            </w:r>
          </w:p>
          <w:p w14:paraId="624120D8">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rPr>
            </w:pPr>
            <w:r>
              <w:rPr>
                <w:rFonts w:hint="eastAsia" w:ascii="宋体" w:hAnsi="宋体" w:eastAsia="宋体" w:cs="宋体"/>
                <w:b w:val="0"/>
                <w:bCs/>
                <w:kern w:val="0"/>
                <w:sz w:val="24"/>
                <w:szCs w:val="24"/>
                <w:lang w:val="en-US" w:eastAsia="zh-CN" w:bidi="ar"/>
              </w:rPr>
              <w:t>1.建设项目主体工程、配套设施(包括：道路、供水管道、雨水管道、污水管道、强弱电管道、环卫设施、通信设施、燃气管道、热力管道、绿化等)已按批准的规划设计方案及施工图要求建成。</w:t>
            </w:r>
          </w:p>
          <w:p w14:paraId="28CA50FD">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rPr>
            </w:pPr>
            <w:r>
              <w:rPr>
                <w:rFonts w:hint="eastAsia" w:ascii="宋体" w:hAnsi="宋体" w:eastAsia="宋体" w:cs="宋体"/>
                <w:b w:val="0"/>
                <w:bCs/>
                <w:kern w:val="0"/>
                <w:sz w:val="24"/>
                <w:szCs w:val="24"/>
                <w:lang w:val="en-US" w:eastAsia="zh-CN" w:bidi="ar"/>
              </w:rPr>
              <w:t>2.施工单位已完成工程质量自检、签署工程质量保修书，监理单位已出具监理评估报告，建设单位经组织勘察、设计、施工、监理单位初验合格，并分别签署工程质量合格文件。</w:t>
            </w:r>
          </w:p>
          <w:p w14:paraId="52AC791C">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rPr>
            </w:pPr>
            <w:r>
              <w:rPr>
                <w:rFonts w:hint="eastAsia" w:ascii="宋体" w:hAnsi="宋体" w:eastAsia="宋体" w:cs="宋体"/>
                <w:b w:val="0"/>
                <w:bCs/>
                <w:kern w:val="0"/>
                <w:sz w:val="24"/>
                <w:szCs w:val="24"/>
                <w:lang w:val="en-US" w:eastAsia="zh-CN" w:bidi="ar"/>
              </w:rPr>
              <w:t>3.建设项目档案资料符合文件归档整理规范要求。临时建筑已拆除，建筑垃圾已清理。</w:t>
            </w:r>
          </w:p>
          <w:p w14:paraId="45D06CA0">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rPr>
            </w:pPr>
            <w:r>
              <w:rPr>
                <w:rFonts w:hint="eastAsia" w:ascii="宋体" w:hAnsi="宋体" w:eastAsia="宋体" w:cs="宋体"/>
                <w:b w:val="0"/>
                <w:bCs/>
                <w:kern w:val="0"/>
                <w:sz w:val="24"/>
                <w:szCs w:val="24"/>
                <w:lang w:val="en-US" w:eastAsia="zh-CN" w:bidi="ar"/>
              </w:rPr>
              <w:t>4.涉及供水、供电、供热、燃气、热力、排水、通信、绿化亮化等建设工程已具备相关条件，验收工作由建设单位和公共事业单位按合同约定履行。</w:t>
            </w:r>
          </w:p>
          <w:p w14:paraId="3D4A3B0D">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rPr>
            </w:pPr>
            <w:r>
              <w:rPr>
                <w:rFonts w:hint="eastAsia" w:ascii="宋体" w:hAnsi="宋体" w:eastAsia="宋体" w:cs="宋体"/>
                <w:b w:val="0"/>
                <w:bCs/>
                <w:kern w:val="0"/>
                <w:sz w:val="24"/>
                <w:szCs w:val="24"/>
                <w:lang w:val="en-US" w:eastAsia="zh-CN" w:bidi="ar"/>
              </w:rPr>
              <w:t>5.特种设备已通过有关部门验收，并办理特种设备使用登记。</w:t>
            </w:r>
          </w:p>
          <w:p w14:paraId="3F023A8B">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rPr>
            </w:pPr>
            <w:r>
              <w:rPr>
                <w:rFonts w:hint="eastAsia" w:ascii="宋体" w:hAnsi="宋体" w:eastAsia="宋体" w:cs="宋体"/>
                <w:b w:val="0"/>
                <w:bCs/>
                <w:kern w:val="0"/>
                <w:sz w:val="24"/>
                <w:szCs w:val="24"/>
                <w:lang w:val="en-US" w:eastAsia="zh-CN" w:bidi="ar"/>
              </w:rPr>
              <w:t>6.技防工程竣工后，建设单位委托具有检验资格的检测机构进行系统检测并合格。</w:t>
            </w:r>
          </w:p>
          <w:p w14:paraId="13999A20">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rPr>
            </w:pPr>
            <w:r>
              <w:rPr>
                <w:rFonts w:hint="eastAsia" w:ascii="宋体" w:hAnsi="宋体" w:eastAsia="宋体" w:cs="宋体"/>
                <w:b w:val="0"/>
                <w:bCs/>
                <w:kern w:val="0"/>
                <w:sz w:val="24"/>
                <w:szCs w:val="24"/>
                <w:lang w:val="en-US" w:eastAsia="zh-CN" w:bidi="ar"/>
              </w:rPr>
              <w:t>7.人防工程已竣工，建设单位自主验收合格并对防护访化设备进行质量检测。</w:t>
            </w:r>
          </w:p>
          <w:p w14:paraId="70D1A157">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rPr>
            </w:pPr>
            <w:r>
              <w:rPr>
                <w:rFonts w:hint="eastAsia" w:ascii="宋体" w:hAnsi="宋体" w:eastAsia="宋体" w:cs="宋体"/>
                <w:b w:val="0"/>
                <w:bCs/>
                <w:kern w:val="0"/>
                <w:sz w:val="24"/>
                <w:szCs w:val="24"/>
                <w:lang w:val="en-US" w:eastAsia="zh-CN" w:bidi="ar"/>
              </w:rPr>
              <w:t>8.防雷装置进行检测，检测单位出具建设工程防雷设施检测合格意见书。</w:t>
            </w:r>
          </w:p>
          <w:p w14:paraId="1281E928">
            <w:pPr>
              <w:pStyle w:val="7"/>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leftChars="0" w:right="0" w:rightChars="0" w:firstLine="0" w:firstLineChars="0"/>
              <w:textAlignment w:val="auto"/>
              <w:rPr>
                <w:rFonts w:hint="eastAsia" w:ascii="宋体" w:hAnsi="宋体" w:eastAsia="宋体" w:cs="宋体"/>
                <w:b w:val="0"/>
                <w:bCs/>
                <w:color w:val="auto"/>
                <w:sz w:val="21"/>
                <w:szCs w:val="21"/>
                <w:vertAlign w:val="baseline"/>
                <w:lang w:eastAsia="zh-CN"/>
              </w:rPr>
            </w:pPr>
            <w:r>
              <w:rPr>
                <w:rFonts w:hint="eastAsia" w:ascii="宋体" w:hAnsi="宋体" w:eastAsia="宋体" w:cs="宋体"/>
                <w:b w:val="0"/>
                <w:bCs/>
                <w:sz w:val="24"/>
                <w:szCs w:val="24"/>
                <w:vertAlign w:val="baseline"/>
              </w:rPr>
              <w:t>9.建设项目水、气、噪音污染防治设施竣工环境保护验收合格。</w:t>
            </w:r>
          </w:p>
        </w:tc>
      </w:tr>
      <w:tr w14:paraId="126F2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2" w:type="dxa"/>
            <w:vAlign w:val="center"/>
          </w:tcPr>
          <w:p w14:paraId="294C826F">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rPr>
                <w:rFonts w:hint="eastAsia" w:ascii="宋体" w:hAnsi="宋体" w:eastAsia="宋体" w:cs="宋体"/>
                <w:b/>
                <w:bCs w:val="0"/>
                <w:color w:val="auto"/>
                <w:kern w:val="0"/>
                <w:sz w:val="24"/>
                <w:szCs w:val="24"/>
                <w:lang w:val="en-US" w:eastAsia="zh-CN" w:bidi="ar"/>
              </w:rPr>
            </w:pPr>
            <w:r>
              <w:rPr>
                <w:rFonts w:hint="eastAsia" w:ascii="宋体" w:hAnsi="宋体" w:eastAsia="宋体" w:cs="宋体"/>
                <w:b/>
                <w:bCs w:val="0"/>
                <w:color w:val="auto"/>
                <w:kern w:val="0"/>
                <w:sz w:val="24"/>
                <w:szCs w:val="24"/>
                <w:lang w:val="en-US" w:eastAsia="zh-CN" w:bidi="ar"/>
              </w:rPr>
              <w:t>申报</w:t>
            </w:r>
          </w:p>
          <w:p w14:paraId="64F75C2D">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rPr>
                <w:rFonts w:hint="eastAsia" w:ascii="宋体" w:hAnsi="宋体" w:eastAsia="宋体" w:cs="宋体"/>
                <w:b w:val="0"/>
                <w:bCs/>
                <w:color w:val="auto"/>
                <w:sz w:val="21"/>
                <w:szCs w:val="21"/>
                <w:vertAlign w:val="baseline"/>
                <w:lang w:eastAsia="zh-CN"/>
              </w:rPr>
            </w:pPr>
            <w:r>
              <w:rPr>
                <w:rFonts w:hint="eastAsia" w:ascii="宋体" w:hAnsi="宋体" w:eastAsia="宋体" w:cs="宋体"/>
                <w:b/>
                <w:bCs w:val="0"/>
                <w:color w:val="auto"/>
                <w:kern w:val="0"/>
                <w:sz w:val="24"/>
                <w:szCs w:val="24"/>
                <w:lang w:val="en-US" w:eastAsia="zh-CN" w:bidi="ar"/>
              </w:rPr>
              <w:t>材料</w:t>
            </w:r>
          </w:p>
        </w:tc>
        <w:tc>
          <w:tcPr>
            <w:tcW w:w="7708" w:type="dxa"/>
            <w:gridSpan w:val="4"/>
            <w:vAlign w:val="center"/>
          </w:tcPr>
          <w:p w14:paraId="04250B70">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rPr>
            </w:pPr>
            <w:r>
              <w:rPr>
                <w:rFonts w:hint="eastAsia" w:ascii="宋体" w:hAnsi="宋体" w:eastAsia="宋体" w:cs="宋体"/>
                <w:b w:val="0"/>
                <w:bCs/>
                <w:color w:val="auto"/>
                <w:kern w:val="0"/>
                <w:sz w:val="24"/>
                <w:szCs w:val="24"/>
                <w:lang w:val="en-US" w:eastAsia="zh-CN" w:bidi="ar"/>
              </w:rPr>
              <w:t>由建设单位到市政务服务大厅窗口(以下简称窗口)申请联合验收，窗口一次性告知申请材料清单。</w:t>
            </w:r>
          </w:p>
          <w:p w14:paraId="50670FC6">
            <w:pPr>
              <w:keepNext w:val="0"/>
              <w:keepLines w:val="0"/>
              <w:pageBreakBefore w:val="0"/>
              <w:numPr>
                <w:ilvl w:val="0"/>
                <w:numId w:val="0"/>
              </w:numPr>
              <w:kinsoku/>
              <w:wordWrap/>
              <w:overflowPunct/>
              <w:topLinePunct w:val="0"/>
              <w:autoSpaceDE/>
              <w:autoSpaceDN/>
              <w:bidi w:val="0"/>
              <w:snapToGrid/>
              <w:spacing w:beforeAutospacing="0" w:after="0" w:afterAutospacing="0" w:line="240" w:lineRule="auto"/>
              <w:jc w:val="both"/>
              <w:textAlignment w:val="auto"/>
              <w:rPr>
                <w:rFonts w:hint="eastAsia" w:ascii="宋体" w:hAnsi="宋体" w:cs="宋体"/>
                <w:b/>
                <w:bCs w:val="0"/>
                <w:color w:val="auto"/>
                <w:sz w:val="24"/>
                <w:szCs w:val="24"/>
                <w:lang w:val="en-US" w:eastAsia="zh-CN"/>
              </w:rPr>
            </w:pPr>
            <w:r>
              <w:rPr>
                <w:rFonts w:hint="eastAsia" w:ascii="宋体" w:hAnsi="宋体" w:cs="宋体"/>
                <w:b/>
                <w:bCs w:val="0"/>
                <w:color w:val="auto"/>
                <w:sz w:val="24"/>
                <w:szCs w:val="24"/>
                <w:lang w:val="en-US" w:eastAsia="zh-CN"/>
              </w:rPr>
              <w:t>1.1建设工程规划条件核实验收</w:t>
            </w:r>
            <w:r>
              <w:rPr>
                <w:rFonts w:hint="eastAsia" w:ascii="宋体" w:hAnsi="宋体" w:eastAsia="宋体" w:cs="宋体"/>
                <w:b/>
                <w:bCs/>
                <w:color w:val="auto"/>
                <w:kern w:val="0"/>
                <w:sz w:val="24"/>
                <w:szCs w:val="24"/>
                <w:lang w:val="en-US" w:eastAsia="zh-CN" w:bidi="ar-SA"/>
              </w:rPr>
              <w:t>（自然资源部门）</w:t>
            </w:r>
          </w:p>
          <w:p w14:paraId="29806960">
            <w:pPr>
              <w:keepNext w:val="0"/>
              <w:keepLines w:val="0"/>
              <w:pageBreakBefore w:val="0"/>
              <w:widowControl/>
              <w:suppressLineNumbers w:val="0"/>
              <w:kinsoku/>
              <w:wordWrap/>
              <w:overflowPunct/>
              <w:topLinePunct w:val="0"/>
              <w:autoSpaceDE/>
              <w:autoSpaceDN/>
              <w:bidi w:val="0"/>
              <w:snapToGrid/>
              <w:spacing w:beforeAutospacing="0" w:after="0" w:afterAutospacing="0" w:line="240" w:lineRule="auto"/>
              <w:jc w:val="left"/>
              <w:textAlignment w:val="auto"/>
              <w:rPr>
                <w:rFonts w:hint="eastAsia" w:asciiTheme="majorEastAsia" w:hAnsiTheme="majorEastAsia" w:eastAsiaTheme="majorEastAsia" w:cstheme="majorEastAsia"/>
                <w:i w:val="0"/>
                <w:color w:val="auto"/>
                <w:kern w:val="0"/>
                <w:sz w:val="24"/>
                <w:szCs w:val="24"/>
                <w:u w:val="none"/>
                <w:lang w:val="en-US" w:eastAsia="zh-CN" w:bidi="ar"/>
              </w:rPr>
            </w:pPr>
            <w:r>
              <w:rPr>
                <w:rFonts w:hint="eastAsia" w:asciiTheme="majorEastAsia" w:hAnsiTheme="majorEastAsia" w:eastAsiaTheme="majorEastAsia" w:cstheme="majorEastAsia"/>
                <w:i w:val="0"/>
                <w:color w:val="auto"/>
                <w:kern w:val="0"/>
                <w:sz w:val="24"/>
                <w:szCs w:val="24"/>
                <w:u w:val="none"/>
                <w:lang w:val="en-US" w:eastAsia="zh-CN" w:bidi="ar"/>
              </w:rPr>
              <w:t>（1）申请文件【pdf格式、200dpi（主审材料）】。</w:t>
            </w:r>
          </w:p>
          <w:p w14:paraId="471E3024">
            <w:pPr>
              <w:keepNext w:val="0"/>
              <w:keepLines w:val="0"/>
              <w:pageBreakBefore w:val="0"/>
              <w:widowControl/>
              <w:suppressLineNumbers w:val="0"/>
              <w:kinsoku/>
              <w:wordWrap/>
              <w:overflowPunct/>
              <w:topLinePunct w:val="0"/>
              <w:autoSpaceDE/>
              <w:autoSpaceDN/>
              <w:bidi w:val="0"/>
              <w:snapToGrid/>
              <w:spacing w:beforeAutospacing="0" w:after="0" w:afterAutospacing="0" w:line="240" w:lineRule="auto"/>
              <w:jc w:val="left"/>
              <w:textAlignment w:val="auto"/>
              <w:rPr>
                <w:rFonts w:hint="eastAsia" w:asciiTheme="majorEastAsia" w:hAnsiTheme="majorEastAsia" w:eastAsiaTheme="majorEastAsia" w:cstheme="majorEastAsia"/>
                <w:i w:val="0"/>
                <w:color w:val="auto"/>
                <w:kern w:val="0"/>
                <w:sz w:val="24"/>
                <w:szCs w:val="24"/>
                <w:u w:val="none"/>
                <w:lang w:val="en-US" w:eastAsia="zh-CN" w:bidi="ar"/>
              </w:rPr>
            </w:pPr>
            <w:r>
              <w:rPr>
                <w:rFonts w:hint="eastAsia" w:asciiTheme="majorEastAsia" w:hAnsiTheme="majorEastAsia" w:eastAsiaTheme="majorEastAsia" w:cstheme="majorEastAsia"/>
                <w:i w:val="0"/>
                <w:color w:val="auto"/>
                <w:kern w:val="0"/>
                <w:sz w:val="24"/>
                <w:szCs w:val="24"/>
                <w:u w:val="none"/>
                <w:lang w:val="en-US" w:eastAsia="zh-CN" w:bidi="ar"/>
              </w:rPr>
              <w:t>（2）建设单位建设工程竣工后实景照片【pdf 格式、200dpi（主审材料）】注：拍摄内容为单体建筑物的正、侧、背面。拍摄构图为全景构图，如建筑物单体尺寸过长，请保持一个基准点左右进行拍摄。排版要求：每张A4版面放两张照片，标明单体建筑物名称及拍摄方位【容缺】。</w:t>
            </w:r>
          </w:p>
          <w:p w14:paraId="6359BB87">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b w:val="0"/>
                <w:bCs/>
                <w:color w:val="auto"/>
                <w:kern w:val="0"/>
                <w:sz w:val="24"/>
                <w:szCs w:val="24"/>
                <w:lang w:val="en-US" w:eastAsia="zh-CN" w:bidi="ar"/>
              </w:rPr>
            </w:pPr>
            <w:r>
              <w:rPr>
                <w:rFonts w:hint="eastAsia" w:asciiTheme="majorEastAsia" w:hAnsiTheme="majorEastAsia" w:eastAsiaTheme="majorEastAsia" w:cstheme="majorEastAsia"/>
                <w:i w:val="0"/>
                <w:color w:val="auto"/>
                <w:kern w:val="0"/>
                <w:sz w:val="24"/>
                <w:szCs w:val="24"/>
                <w:u w:val="none"/>
                <w:lang w:val="en-US" w:eastAsia="zh-CN" w:bidi="ar"/>
              </w:rPr>
              <w:t>（3）相关图纸及测绘报告（有资质的测绘单位提供的建设工程竣工规划核实测绘报告、其中包含包含符合当地统一坐标系统要求的规划核实平面图【pdf格式、200dpi（主审材料）】</w:t>
            </w:r>
            <w:r>
              <w:rPr>
                <w:rFonts w:hint="eastAsia"/>
                <w:color w:val="auto"/>
                <w:sz w:val="24"/>
                <w:szCs w:val="24"/>
                <w:highlight w:val="none"/>
                <w:lang w:val="en-US" w:eastAsia="zh-CN"/>
              </w:rPr>
              <w:t>及用地范围、建筑单体和建筑物的2000 大地坐标矢量数据【含有shp文件的zip格式（主审材料）】。</w:t>
            </w:r>
          </w:p>
          <w:p w14:paraId="677A8212">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b/>
                <w:bCs w:val="0"/>
                <w:color w:val="auto"/>
                <w:lang w:val="zh-CN" w:eastAsia="zh-CN"/>
              </w:rPr>
            </w:pPr>
            <w:r>
              <w:rPr>
                <w:rFonts w:hint="eastAsia" w:ascii="宋体" w:hAnsi="宋体" w:eastAsia="宋体" w:cs="宋体"/>
                <w:b/>
                <w:bCs w:val="0"/>
                <w:color w:val="auto"/>
                <w:kern w:val="0"/>
                <w:sz w:val="24"/>
                <w:szCs w:val="24"/>
                <w:lang w:val="en-US" w:eastAsia="zh-CN" w:bidi="ar"/>
              </w:rPr>
              <w:t>1.2涉及国家安全事项建设项目验收（国家安全部门）</w:t>
            </w:r>
          </w:p>
          <w:p w14:paraId="0C4A745F">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zh-CN" w:eastAsia="zh-CN"/>
              </w:rPr>
            </w:pPr>
            <w:r>
              <w:rPr>
                <w:rFonts w:hint="eastAsia" w:ascii="宋体" w:hAnsi="宋体" w:eastAsia="宋体" w:cs="宋体"/>
                <w:color w:val="auto"/>
                <w:lang w:val="zh-CN" w:eastAsia="zh-CN"/>
              </w:rPr>
              <w:t>（</w:t>
            </w:r>
            <w:r>
              <w:rPr>
                <w:rFonts w:hint="eastAsia" w:ascii="宋体" w:hAnsi="宋体" w:eastAsia="宋体" w:cs="宋体"/>
                <w:color w:val="auto"/>
                <w:lang w:val="en-US" w:eastAsia="zh-CN"/>
              </w:rPr>
              <w:t>1</w:t>
            </w:r>
            <w:r>
              <w:rPr>
                <w:rFonts w:hint="eastAsia" w:ascii="宋体" w:hAnsi="宋体" w:eastAsia="宋体" w:cs="宋体"/>
                <w:color w:val="auto"/>
                <w:lang w:val="zh-CN" w:eastAsia="zh-CN"/>
              </w:rPr>
              <w:t>）涉及国家安全事项的建设项目验收申请表</w:t>
            </w:r>
          </w:p>
          <w:p w14:paraId="00463129">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zh-CN" w:eastAsia="zh-CN"/>
              </w:rPr>
            </w:pPr>
            <w:r>
              <w:rPr>
                <w:rFonts w:hint="eastAsia" w:ascii="宋体" w:hAnsi="宋体" w:eastAsia="宋体" w:cs="宋体"/>
                <w:color w:val="auto"/>
                <w:lang w:val="zh-CN" w:eastAsia="zh-CN"/>
              </w:rPr>
              <w:t>（</w:t>
            </w:r>
            <w:r>
              <w:rPr>
                <w:rFonts w:hint="eastAsia" w:ascii="宋体" w:hAnsi="宋体" w:eastAsia="宋体" w:cs="宋体"/>
                <w:color w:val="auto"/>
                <w:lang w:val="en-US" w:eastAsia="zh-CN"/>
              </w:rPr>
              <w:t>2</w:t>
            </w:r>
            <w:r>
              <w:rPr>
                <w:rFonts w:hint="eastAsia" w:ascii="宋体" w:hAnsi="宋体" w:eastAsia="宋体" w:cs="宋体"/>
                <w:color w:val="auto"/>
                <w:lang w:val="zh-CN" w:eastAsia="zh-CN"/>
              </w:rPr>
              <w:t>）项目前期所获的涉及国家安全事项的建设项目审批准予许可材料</w:t>
            </w:r>
          </w:p>
          <w:p w14:paraId="46D80991">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zh-CN" w:eastAsia="zh-CN"/>
              </w:rPr>
            </w:pPr>
            <w:r>
              <w:rPr>
                <w:rFonts w:hint="eastAsia" w:ascii="宋体" w:hAnsi="宋体" w:eastAsia="宋体" w:cs="宋体"/>
                <w:color w:val="auto"/>
                <w:lang w:val="zh-CN" w:eastAsia="zh-CN"/>
              </w:rPr>
              <w:t>（</w:t>
            </w:r>
            <w:r>
              <w:rPr>
                <w:rFonts w:hint="eastAsia" w:ascii="宋体" w:hAnsi="宋体" w:eastAsia="宋体" w:cs="宋体"/>
                <w:color w:val="auto"/>
                <w:lang w:val="en-US" w:eastAsia="zh-CN"/>
              </w:rPr>
              <w:t>3</w:t>
            </w:r>
            <w:r>
              <w:rPr>
                <w:rFonts w:hint="eastAsia" w:ascii="宋体" w:hAnsi="宋体" w:eastAsia="宋体" w:cs="宋体"/>
                <w:color w:val="auto"/>
                <w:lang w:val="zh-CN" w:eastAsia="zh-CN"/>
              </w:rPr>
              <w:t>）工程竣工情况报告及国家安全防范措施落实情况报告</w:t>
            </w:r>
          </w:p>
          <w:p w14:paraId="4EDCCFEF">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zh-CN" w:eastAsia="zh-CN"/>
              </w:rPr>
            </w:pPr>
            <w:r>
              <w:rPr>
                <w:rFonts w:hint="eastAsia" w:ascii="宋体" w:hAnsi="宋体" w:eastAsia="宋体" w:cs="宋体"/>
                <w:color w:val="auto"/>
                <w:lang w:val="zh-CN" w:eastAsia="zh-CN"/>
              </w:rPr>
              <w:t>（</w:t>
            </w:r>
            <w:r>
              <w:rPr>
                <w:rFonts w:hint="eastAsia" w:ascii="宋体" w:hAnsi="宋体" w:eastAsia="宋体" w:cs="宋体"/>
                <w:color w:val="auto"/>
                <w:lang w:val="en-US" w:eastAsia="zh-CN"/>
              </w:rPr>
              <w:t>4</w:t>
            </w:r>
            <w:r>
              <w:rPr>
                <w:rFonts w:hint="eastAsia" w:ascii="宋体" w:hAnsi="宋体" w:eastAsia="宋体" w:cs="宋体"/>
                <w:color w:val="auto"/>
                <w:lang w:val="zh-CN" w:eastAsia="zh-CN"/>
              </w:rPr>
              <w:t>）申请人（项目所有人/管理人/使用人）营业执照或身份证明复印件</w:t>
            </w:r>
          </w:p>
          <w:p w14:paraId="68241934">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zh-CN" w:eastAsia="zh-CN"/>
              </w:rPr>
            </w:pPr>
            <w:r>
              <w:rPr>
                <w:rFonts w:hint="eastAsia" w:ascii="宋体" w:hAnsi="宋体" w:eastAsia="宋体" w:cs="宋体"/>
                <w:color w:val="auto"/>
                <w:lang w:val="zh-CN" w:eastAsia="zh-CN"/>
              </w:rPr>
              <w:t>（</w:t>
            </w:r>
            <w:r>
              <w:rPr>
                <w:rFonts w:hint="eastAsia" w:ascii="宋体" w:hAnsi="宋体" w:eastAsia="宋体" w:cs="宋体"/>
                <w:color w:val="auto"/>
                <w:lang w:val="en-US" w:eastAsia="zh-CN"/>
              </w:rPr>
              <w:t>5</w:t>
            </w:r>
            <w:r>
              <w:rPr>
                <w:rFonts w:hint="eastAsia" w:ascii="宋体" w:hAnsi="宋体" w:eastAsia="宋体" w:cs="宋体"/>
                <w:color w:val="auto"/>
                <w:lang w:val="zh-CN" w:eastAsia="zh-CN"/>
              </w:rPr>
              <w:t>）物业服务合同复印件</w:t>
            </w:r>
          </w:p>
          <w:p w14:paraId="4B298BEA">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zh-CN" w:eastAsia="zh-CN"/>
              </w:rPr>
            </w:pPr>
            <w:r>
              <w:rPr>
                <w:rFonts w:hint="eastAsia" w:ascii="宋体" w:hAnsi="宋体" w:eastAsia="宋体" w:cs="宋体"/>
                <w:color w:val="auto"/>
                <w:lang w:val="zh-CN" w:eastAsia="zh-CN"/>
              </w:rPr>
              <w:t>（</w:t>
            </w:r>
            <w:r>
              <w:rPr>
                <w:rFonts w:hint="eastAsia" w:ascii="宋体" w:hAnsi="宋体" w:eastAsia="宋体" w:cs="宋体"/>
                <w:color w:val="auto"/>
                <w:lang w:val="en-US" w:eastAsia="zh-CN"/>
              </w:rPr>
              <w:t>6</w:t>
            </w:r>
            <w:r>
              <w:rPr>
                <w:rFonts w:hint="eastAsia" w:ascii="宋体" w:hAnsi="宋体" w:eastAsia="宋体" w:cs="宋体"/>
                <w:color w:val="auto"/>
                <w:lang w:val="zh-CN" w:eastAsia="zh-CN"/>
              </w:rPr>
              <w:t>）涉及国家安全事项的租购房人员信息情况</w:t>
            </w:r>
          </w:p>
          <w:p w14:paraId="192D971E">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b/>
                <w:bCs w:val="0"/>
                <w:color w:val="auto"/>
                <w:kern w:val="0"/>
                <w:sz w:val="24"/>
                <w:szCs w:val="24"/>
                <w:lang w:val="en-US" w:eastAsia="zh-CN" w:bidi="ar"/>
              </w:rPr>
            </w:pPr>
            <w:r>
              <w:rPr>
                <w:rFonts w:hint="eastAsia" w:ascii="宋体" w:hAnsi="宋体" w:eastAsia="宋体" w:cs="宋体"/>
                <w:b/>
                <w:bCs w:val="0"/>
                <w:color w:val="auto"/>
                <w:kern w:val="0"/>
                <w:sz w:val="24"/>
                <w:szCs w:val="24"/>
                <w:lang w:val="en-US" w:eastAsia="zh-CN" w:bidi="ar"/>
              </w:rPr>
              <w:t>1.3房屋建筑和市政基础设施工程竣工验收备案申请材料（住建、人防合并办理）（住建部门、人防部门）</w:t>
            </w:r>
          </w:p>
          <w:p w14:paraId="529F660C">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zh-CN" w:eastAsia="zh-CN"/>
              </w:rPr>
              <w:t>（</w:t>
            </w:r>
            <w:r>
              <w:rPr>
                <w:rFonts w:hint="eastAsia" w:ascii="宋体" w:hAnsi="宋体" w:eastAsia="宋体" w:cs="宋体"/>
                <w:color w:val="auto"/>
                <w:lang w:val="en-US" w:eastAsia="zh-CN"/>
              </w:rPr>
              <w:t>1</w:t>
            </w:r>
            <w:r>
              <w:rPr>
                <w:rFonts w:hint="eastAsia" w:ascii="宋体" w:hAnsi="宋体" w:eastAsia="宋体" w:cs="宋体"/>
                <w:color w:val="auto"/>
                <w:lang w:val="zh-CN" w:eastAsia="zh-CN"/>
              </w:rPr>
              <w:t>）</w:t>
            </w:r>
            <w:r>
              <w:rPr>
                <w:rFonts w:hint="eastAsia" w:ascii="宋体" w:hAnsi="宋体" w:eastAsia="宋体" w:cs="宋体"/>
                <w:color w:val="auto"/>
                <w:lang w:val="en-US" w:eastAsia="zh-CN"/>
              </w:rPr>
              <w:t>房屋建筑和市政基础设施工程竣工验收备案申请表（含人防、档案、消防）</w:t>
            </w:r>
          </w:p>
          <w:p w14:paraId="504E9227">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zh-CN" w:eastAsia="zh-CN"/>
              </w:rPr>
              <w:t>（</w:t>
            </w:r>
            <w:r>
              <w:rPr>
                <w:rFonts w:hint="eastAsia" w:ascii="宋体" w:hAnsi="宋体" w:eastAsia="宋体" w:cs="宋体"/>
                <w:color w:val="auto"/>
                <w:lang w:val="en-US" w:eastAsia="zh-CN"/>
              </w:rPr>
              <w:t>2</w:t>
            </w:r>
            <w:r>
              <w:rPr>
                <w:rFonts w:hint="eastAsia" w:ascii="宋体" w:hAnsi="宋体" w:eastAsia="宋体" w:cs="宋体"/>
                <w:color w:val="auto"/>
                <w:lang w:val="zh-CN" w:eastAsia="zh-CN"/>
              </w:rPr>
              <w:t>）</w:t>
            </w:r>
            <w:r>
              <w:rPr>
                <w:rFonts w:hint="eastAsia" w:ascii="宋体" w:hAnsi="宋体" w:eastAsia="宋体" w:cs="宋体"/>
                <w:color w:val="auto"/>
                <w:lang w:val="en-US" w:eastAsia="zh-CN"/>
              </w:rPr>
              <w:t>工程竣工验收报告（包含勘察单位质量检查评定报告、设计单位质量检查评定报告、建设工程竣工报告或市政基础设施工程竣工报告、监理单位工程质量评估报告）</w:t>
            </w:r>
          </w:p>
          <w:p w14:paraId="41392B72">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zh-CN" w:eastAsia="zh-CN"/>
              </w:rPr>
              <w:t>（</w:t>
            </w:r>
            <w:r>
              <w:rPr>
                <w:rFonts w:hint="eastAsia" w:ascii="宋体" w:hAnsi="宋体" w:eastAsia="宋体" w:cs="宋体"/>
                <w:color w:val="auto"/>
                <w:lang w:val="en-US" w:eastAsia="zh-CN"/>
              </w:rPr>
              <w:t>3</w:t>
            </w:r>
            <w:r>
              <w:rPr>
                <w:rFonts w:hint="eastAsia" w:ascii="宋体" w:hAnsi="宋体" w:eastAsia="宋体" w:cs="宋体"/>
                <w:color w:val="auto"/>
                <w:lang w:val="zh-CN" w:eastAsia="zh-CN"/>
              </w:rPr>
              <w:t>）</w:t>
            </w:r>
            <w:r>
              <w:rPr>
                <w:rFonts w:hint="eastAsia" w:ascii="宋体" w:hAnsi="宋体" w:eastAsia="宋体" w:cs="宋体"/>
                <w:color w:val="auto"/>
                <w:lang w:val="en-US" w:eastAsia="zh-CN"/>
              </w:rPr>
              <w:t>施工单位签署的工程质量保修书</w:t>
            </w:r>
          </w:p>
          <w:p w14:paraId="433D2F87">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zh-CN" w:eastAsia="zh-CN"/>
              </w:rPr>
              <w:t>（</w:t>
            </w:r>
            <w:r>
              <w:rPr>
                <w:rFonts w:hint="eastAsia" w:ascii="宋体" w:hAnsi="宋体" w:eastAsia="宋体" w:cs="宋体"/>
                <w:color w:val="auto"/>
                <w:lang w:val="en-US" w:eastAsia="zh-CN"/>
              </w:rPr>
              <w:t>4</w:t>
            </w:r>
            <w:r>
              <w:rPr>
                <w:rFonts w:hint="eastAsia" w:ascii="宋体" w:hAnsi="宋体" w:eastAsia="宋体" w:cs="宋体"/>
                <w:color w:val="auto"/>
                <w:lang w:val="zh-CN" w:eastAsia="zh-CN"/>
              </w:rPr>
              <w:t>）</w:t>
            </w:r>
            <w:r>
              <w:rPr>
                <w:rFonts w:hint="eastAsia" w:ascii="宋体" w:hAnsi="宋体" w:eastAsia="宋体" w:cs="宋体"/>
                <w:color w:val="auto"/>
                <w:lang w:val="en-US" w:eastAsia="zh-CN"/>
              </w:rPr>
              <w:t>规划部门出具的认可文件或者准许使用文件</w:t>
            </w:r>
          </w:p>
          <w:p w14:paraId="426AA291">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zh-CN" w:eastAsia="zh-CN"/>
              </w:rPr>
              <w:t>（</w:t>
            </w:r>
            <w:r>
              <w:rPr>
                <w:rFonts w:hint="eastAsia" w:ascii="宋体" w:hAnsi="宋体" w:eastAsia="宋体" w:cs="宋体"/>
                <w:color w:val="auto"/>
                <w:lang w:val="en-US" w:eastAsia="zh-CN"/>
              </w:rPr>
              <w:t>5</w:t>
            </w:r>
            <w:r>
              <w:rPr>
                <w:rFonts w:hint="eastAsia" w:ascii="宋体" w:hAnsi="宋体" w:eastAsia="宋体" w:cs="宋体"/>
                <w:color w:val="auto"/>
                <w:lang w:val="zh-CN" w:eastAsia="zh-CN"/>
              </w:rPr>
              <w:t>）</w:t>
            </w:r>
            <w:r>
              <w:rPr>
                <w:rFonts w:hint="eastAsia" w:ascii="宋体" w:hAnsi="宋体" w:eastAsia="宋体" w:cs="宋体"/>
                <w:color w:val="auto"/>
                <w:lang w:val="en-US" w:eastAsia="zh-CN"/>
              </w:rPr>
              <w:t>住宅工程应当提交《住宅质量保证书》和《住宅使用说明书》</w:t>
            </w:r>
          </w:p>
          <w:p w14:paraId="5A323BED">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zh-CN" w:eastAsia="zh-CN"/>
              </w:rPr>
              <w:t>（</w:t>
            </w:r>
            <w:r>
              <w:rPr>
                <w:rFonts w:hint="eastAsia" w:ascii="宋体" w:hAnsi="宋体" w:eastAsia="宋体" w:cs="宋体"/>
                <w:color w:val="auto"/>
                <w:lang w:val="en-US" w:eastAsia="zh-CN"/>
              </w:rPr>
              <w:t>6</w:t>
            </w:r>
            <w:r>
              <w:rPr>
                <w:rFonts w:hint="eastAsia" w:ascii="宋体" w:hAnsi="宋体" w:eastAsia="宋体" w:cs="宋体"/>
                <w:color w:val="auto"/>
                <w:lang w:val="zh-CN" w:eastAsia="zh-CN"/>
              </w:rPr>
              <w:t>）</w:t>
            </w:r>
            <w:r>
              <w:rPr>
                <w:rFonts w:hint="eastAsia" w:ascii="宋体" w:hAnsi="宋体" w:eastAsia="宋体" w:cs="宋体"/>
                <w:color w:val="auto"/>
                <w:lang w:val="en-US" w:eastAsia="zh-CN"/>
              </w:rPr>
              <w:t>工程质量监督报告</w:t>
            </w:r>
          </w:p>
          <w:p w14:paraId="48A3FA12">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zh-CN" w:eastAsia="zh-CN"/>
              </w:rPr>
              <w:t>（</w:t>
            </w:r>
            <w:r>
              <w:rPr>
                <w:rFonts w:hint="eastAsia" w:ascii="宋体" w:hAnsi="宋体" w:eastAsia="宋体" w:cs="宋体"/>
                <w:color w:val="auto"/>
                <w:lang w:val="en-US" w:eastAsia="zh-CN"/>
              </w:rPr>
              <w:t>7</w:t>
            </w:r>
            <w:r>
              <w:rPr>
                <w:rFonts w:hint="eastAsia" w:ascii="宋体" w:hAnsi="宋体" w:eastAsia="宋体" w:cs="宋体"/>
                <w:color w:val="auto"/>
                <w:lang w:val="zh-CN" w:eastAsia="zh-CN"/>
              </w:rPr>
              <w:t>）</w:t>
            </w:r>
            <w:r>
              <w:rPr>
                <w:rFonts w:hint="eastAsia" w:ascii="宋体" w:hAnsi="宋体" w:eastAsia="宋体" w:cs="宋体"/>
                <w:color w:val="auto"/>
                <w:lang w:val="en-US" w:eastAsia="zh-CN"/>
              </w:rPr>
              <w:t>城镇小区配套幼儿园项目，需提供项目所在地教育部门参加竣工验收合格资料</w:t>
            </w:r>
          </w:p>
          <w:p w14:paraId="452BBA4E">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zh-CN" w:eastAsia="zh-CN"/>
              </w:rPr>
              <w:t>（</w:t>
            </w:r>
            <w:r>
              <w:rPr>
                <w:rFonts w:hint="eastAsia" w:ascii="宋体" w:hAnsi="宋体" w:eastAsia="宋体" w:cs="宋体"/>
                <w:color w:val="auto"/>
                <w:lang w:val="en-US" w:eastAsia="zh-CN"/>
              </w:rPr>
              <w:t>8</w:t>
            </w:r>
            <w:r>
              <w:rPr>
                <w:rFonts w:hint="eastAsia" w:ascii="宋体" w:hAnsi="宋体" w:eastAsia="宋体" w:cs="宋体"/>
                <w:color w:val="auto"/>
                <w:lang w:val="zh-CN" w:eastAsia="zh-CN"/>
              </w:rPr>
              <w:t>）</w:t>
            </w:r>
            <w:r>
              <w:rPr>
                <w:rFonts w:hint="eastAsia" w:ascii="宋体" w:hAnsi="宋体" w:eastAsia="宋体" w:cs="宋体"/>
                <w:color w:val="auto"/>
                <w:lang w:val="en-US" w:eastAsia="zh-CN"/>
              </w:rPr>
              <w:t>联合测绘“多测合一”测量成果（含规划竣工测量成果、人防竣工测量成果、地形及地下管线竣工测量成果）</w:t>
            </w:r>
          </w:p>
          <w:p w14:paraId="04284EC2">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zh-CN" w:eastAsia="zh-CN"/>
              </w:rPr>
              <w:t>（</w:t>
            </w:r>
            <w:r>
              <w:rPr>
                <w:rFonts w:hint="eastAsia" w:ascii="宋体" w:hAnsi="宋体" w:eastAsia="宋体" w:cs="宋体"/>
                <w:color w:val="auto"/>
                <w:lang w:val="en-US" w:eastAsia="zh-CN"/>
              </w:rPr>
              <w:t>9</w:t>
            </w:r>
            <w:r>
              <w:rPr>
                <w:rFonts w:hint="eastAsia" w:ascii="宋体" w:hAnsi="宋体" w:eastAsia="宋体" w:cs="宋体"/>
                <w:color w:val="auto"/>
                <w:lang w:val="zh-CN" w:eastAsia="zh-CN"/>
              </w:rPr>
              <w:t>）</w:t>
            </w:r>
            <w:r>
              <w:rPr>
                <w:rFonts w:hint="eastAsia" w:ascii="宋体" w:hAnsi="宋体" w:eastAsia="宋体" w:cs="宋体"/>
                <w:color w:val="auto"/>
                <w:lang w:val="en-US" w:eastAsia="zh-CN"/>
              </w:rPr>
              <w:t>特殊建设工程消防验收合格、其他工程消防备案合格证明文件</w:t>
            </w:r>
          </w:p>
          <w:p w14:paraId="5330EB90">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zh-CN" w:eastAsia="zh-CN"/>
              </w:rPr>
              <w:t>（</w:t>
            </w:r>
            <w:r>
              <w:rPr>
                <w:rFonts w:hint="eastAsia" w:ascii="宋体" w:hAnsi="宋体" w:eastAsia="宋体" w:cs="宋体"/>
                <w:color w:val="auto"/>
                <w:lang w:val="en-US" w:eastAsia="zh-CN"/>
              </w:rPr>
              <w:t>10</w:t>
            </w:r>
            <w:r>
              <w:rPr>
                <w:rFonts w:hint="eastAsia" w:ascii="宋体" w:hAnsi="宋体" w:eastAsia="宋体" w:cs="宋体"/>
                <w:color w:val="auto"/>
                <w:lang w:val="zh-CN" w:eastAsia="zh-CN"/>
              </w:rPr>
              <w:t>）</w:t>
            </w:r>
            <w:r>
              <w:rPr>
                <w:rFonts w:hint="eastAsia" w:ascii="宋体" w:hAnsi="宋体" w:eastAsia="宋体" w:cs="宋体"/>
                <w:color w:val="auto"/>
                <w:lang w:val="en-US" w:eastAsia="zh-CN"/>
              </w:rPr>
              <w:t>人防工程维护管理和安全使用承诺书</w:t>
            </w:r>
          </w:p>
          <w:p w14:paraId="2682A8FF">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zh-CN" w:eastAsia="zh-CN"/>
              </w:rPr>
              <w:t>（</w:t>
            </w:r>
            <w:r>
              <w:rPr>
                <w:rFonts w:hint="eastAsia" w:ascii="宋体" w:hAnsi="宋体" w:eastAsia="宋体" w:cs="宋体"/>
                <w:color w:val="auto"/>
                <w:lang w:val="en-US" w:eastAsia="zh-CN"/>
              </w:rPr>
              <w:t>11</w:t>
            </w:r>
            <w:r>
              <w:rPr>
                <w:rFonts w:hint="eastAsia" w:ascii="宋体" w:hAnsi="宋体" w:eastAsia="宋体" w:cs="宋体"/>
                <w:color w:val="auto"/>
                <w:lang w:val="zh-CN" w:eastAsia="zh-CN"/>
              </w:rPr>
              <w:t>）</w:t>
            </w:r>
            <w:r>
              <w:rPr>
                <w:rFonts w:hint="eastAsia" w:ascii="宋体" w:hAnsi="宋体" w:eastAsia="宋体" w:cs="宋体"/>
                <w:color w:val="auto"/>
                <w:lang w:val="en-US" w:eastAsia="zh-CN"/>
              </w:rPr>
              <w:t>人防工程质量监督报告</w:t>
            </w:r>
          </w:p>
          <w:p w14:paraId="534C7023">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zh-CN" w:eastAsia="zh-CN"/>
              </w:rPr>
              <w:t>（</w:t>
            </w:r>
            <w:r>
              <w:rPr>
                <w:rFonts w:hint="eastAsia" w:ascii="宋体" w:hAnsi="宋体" w:eastAsia="宋体" w:cs="宋体"/>
                <w:color w:val="auto"/>
                <w:lang w:val="en-US" w:eastAsia="zh-CN"/>
              </w:rPr>
              <w:t>12</w:t>
            </w:r>
            <w:r>
              <w:rPr>
                <w:rFonts w:hint="eastAsia" w:ascii="宋体" w:hAnsi="宋体" w:eastAsia="宋体" w:cs="宋体"/>
                <w:color w:val="auto"/>
                <w:lang w:val="zh-CN" w:eastAsia="zh-CN"/>
              </w:rPr>
              <w:t>）</w:t>
            </w:r>
            <w:r>
              <w:rPr>
                <w:rFonts w:hint="eastAsia" w:ascii="宋体" w:hAnsi="宋体" w:eastAsia="宋体" w:cs="宋体"/>
                <w:color w:val="auto"/>
                <w:lang w:val="en-US" w:eastAsia="zh-CN"/>
              </w:rPr>
              <w:t>人防工程平战转换方案</w:t>
            </w:r>
          </w:p>
          <w:p w14:paraId="15F71909">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zh-CN" w:eastAsia="zh-CN"/>
              </w:rPr>
              <w:t>（</w:t>
            </w:r>
            <w:r>
              <w:rPr>
                <w:rFonts w:hint="eastAsia" w:ascii="宋体" w:hAnsi="宋体" w:eastAsia="宋体" w:cs="宋体"/>
                <w:color w:val="auto"/>
                <w:lang w:val="en-US" w:eastAsia="zh-CN"/>
              </w:rPr>
              <w:t>13</w:t>
            </w:r>
            <w:r>
              <w:rPr>
                <w:rFonts w:hint="eastAsia" w:ascii="宋体" w:hAnsi="宋体" w:eastAsia="宋体" w:cs="宋体"/>
                <w:color w:val="auto"/>
                <w:lang w:val="zh-CN" w:eastAsia="zh-CN"/>
              </w:rPr>
              <w:t>）</w:t>
            </w:r>
            <w:r>
              <w:rPr>
                <w:rFonts w:hint="eastAsia" w:ascii="宋体" w:hAnsi="宋体" w:eastAsia="宋体" w:cs="宋体"/>
                <w:color w:val="auto"/>
                <w:lang w:val="en-US" w:eastAsia="zh-CN"/>
              </w:rPr>
              <w:t>人防工程质量第三方检测（含防护、防化设备产品和安装质量检测）报告</w:t>
            </w:r>
          </w:p>
          <w:p w14:paraId="000A18FE">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zh-CN" w:eastAsia="zh-CN"/>
              </w:rPr>
              <w:t>（</w:t>
            </w:r>
            <w:r>
              <w:rPr>
                <w:rFonts w:hint="eastAsia" w:ascii="宋体" w:hAnsi="宋体" w:eastAsia="宋体" w:cs="宋体"/>
                <w:color w:val="auto"/>
                <w:lang w:val="en-US" w:eastAsia="zh-CN"/>
              </w:rPr>
              <w:t>14</w:t>
            </w:r>
            <w:r>
              <w:rPr>
                <w:rFonts w:hint="eastAsia" w:ascii="宋体" w:hAnsi="宋体" w:eastAsia="宋体" w:cs="宋体"/>
                <w:color w:val="auto"/>
                <w:lang w:val="zh-CN" w:eastAsia="zh-CN"/>
              </w:rPr>
              <w:t>）</w:t>
            </w:r>
            <w:r>
              <w:rPr>
                <w:rFonts w:hint="eastAsia" w:ascii="宋体" w:hAnsi="宋体" w:eastAsia="宋体" w:cs="宋体"/>
                <w:color w:val="auto"/>
                <w:lang w:val="en-US" w:eastAsia="zh-CN"/>
              </w:rPr>
              <w:t>人防工程竣工图(包含总平面图、防空地下室各专业平时、战时竣工图纸等)</w:t>
            </w:r>
          </w:p>
          <w:p w14:paraId="210DE117">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zh-CN" w:eastAsia="zh-CN"/>
              </w:rPr>
              <w:t>（</w:t>
            </w:r>
            <w:r>
              <w:rPr>
                <w:rFonts w:hint="eastAsia" w:ascii="宋体" w:hAnsi="宋体" w:eastAsia="宋体" w:cs="宋体"/>
                <w:color w:val="auto"/>
                <w:lang w:val="en-US" w:eastAsia="zh-CN"/>
              </w:rPr>
              <w:t>15</w:t>
            </w:r>
            <w:r>
              <w:rPr>
                <w:rFonts w:hint="eastAsia" w:ascii="宋体" w:hAnsi="宋体" w:eastAsia="宋体" w:cs="宋体"/>
                <w:color w:val="auto"/>
                <w:lang w:val="zh-CN" w:eastAsia="zh-CN"/>
              </w:rPr>
              <w:t>）</w:t>
            </w:r>
            <w:r>
              <w:rPr>
                <w:rFonts w:hint="eastAsia" w:ascii="宋体" w:hAnsi="宋体" w:eastAsia="宋体" w:cs="宋体"/>
                <w:color w:val="auto"/>
                <w:lang w:val="en-US" w:eastAsia="zh-CN"/>
              </w:rPr>
              <w:t>人防工程竣工验收报告（包含勘察单位人防工程质量检查评定报告、设计单位人防工程质量检查评定报告、施工单位人防工程竣工报告、监理单位人防工程质量评估报告）</w:t>
            </w:r>
          </w:p>
          <w:p w14:paraId="3FB5C6C6">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zh-CN" w:eastAsia="zh-CN"/>
              </w:rPr>
              <w:t>（</w:t>
            </w:r>
            <w:r>
              <w:rPr>
                <w:rFonts w:hint="eastAsia" w:ascii="宋体" w:hAnsi="宋体" w:eastAsia="宋体" w:cs="宋体"/>
                <w:color w:val="auto"/>
                <w:lang w:val="en-US" w:eastAsia="zh-CN"/>
              </w:rPr>
              <w:t>16</w:t>
            </w:r>
            <w:r>
              <w:rPr>
                <w:rFonts w:hint="eastAsia" w:ascii="宋体" w:hAnsi="宋体" w:eastAsia="宋体" w:cs="宋体"/>
                <w:color w:val="auto"/>
                <w:lang w:val="zh-CN" w:eastAsia="zh-CN"/>
              </w:rPr>
              <w:t>）</w:t>
            </w:r>
            <w:r>
              <w:rPr>
                <w:rFonts w:hint="eastAsia" w:ascii="宋体" w:hAnsi="宋体" w:eastAsia="宋体" w:cs="宋体"/>
                <w:color w:val="auto"/>
                <w:lang w:val="en-US" w:eastAsia="zh-CN"/>
              </w:rPr>
              <w:t>人防工程防护（化）设备供货安装合同</w:t>
            </w:r>
          </w:p>
          <w:p w14:paraId="1D16E0E6">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zh-CN" w:eastAsia="zh-CN"/>
              </w:rPr>
              <w:t>（</w:t>
            </w:r>
            <w:r>
              <w:rPr>
                <w:rFonts w:hint="eastAsia" w:ascii="宋体" w:hAnsi="宋体" w:eastAsia="宋体" w:cs="宋体"/>
                <w:color w:val="auto"/>
                <w:lang w:val="en-US" w:eastAsia="zh-CN"/>
              </w:rPr>
              <w:t>17</w:t>
            </w:r>
            <w:r>
              <w:rPr>
                <w:rFonts w:hint="eastAsia" w:ascii="宋体" w:hAnsi="宋体" w:eastAsia="宋体" w:cs="宋体"/>
                <w:color w:val="auto"/>
                <w:lang w:val="zh-CN" w:eastAsia="zh-CN"/>
              </w:rPr>
              <w:t>）</w:t>
            </w:r>
            <w:r>
              <w:rPr>
                <w:rFonts w:hint="eastAsia" w:ascii="宋体" w:hAnsi="宋体" w:eastAsia="宋体" w:cs="宋体"/>
                <w:color w:val="auto"/>
                <w:lang w:val="en-US" w:eastAsia="zh-CN"/>
              </w:rPr>
              <w:t>人防工程质量保修书（含人防工程防护、防化设备质量保修承诺书）</w:t>
            </w:r>
          </w:p>
          <w:p w14:paraId="7FE5BB82">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zh-CN" w:eastAsia="zh-CN"/>
              </w:rPr>
              <w:t>（</w:t>
            </w:r>
            <w:r>
              <w:rPr>
                <w:rFonts w:hint="eastAsia" w:ascii="宋体" w:hAnsi="宋体" w:eastAsia="宋体" w:cs="宋体"/>
                <w:color w:val="auto"/>
                <w:lang w:val="en-US" w:eastAsia="zh-CN"/>
              </w:rPr>
              <w:t>18</w:t>
            </w:r>
            <w:r>
              <w:rPr>
                <w:rFonts w:hint="eastAsia" w:ascii="宋体" w:hAnsi="宋体" w:eastAsia="宋体" w:cs="宋体"/>
                <w:color w:val="auto"/>
                <w:lang w:val="zh-CN" w:eastAsia="zh-CN"/>
              </w:rPr>
              <w:t>）</w:t>
            </w:r>
            <w:r>
              <w:rPr>
                <w:rFonts w:hint="eastAsia" w:ascii="宋体" w:hAnsi="宋体" w:eastAsia="宋体" w:cs="宋体"/>
                <w:color w:val="auto"/>
                <w:lang w:val="en-US" w:eastAsia="zh-CN"/>
              </w:rPr>
              <w:t>人防工程单位工程验收记录和分部工程验收记录</w:t>
            </w:r>
          </w:p>
          <w:p w14:paraId="69A89E57">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b/>
                <w:bCs w:val="0"/>
                <w:kern w:val="0"/>
                <w:sz w:val="24"/>
                <w:szCs w:val="24"/>
                <w:lang w:val="en-US" w:eastAsia="zh-CN" w:bidi="ar"/>
              </w:rPr>
            </w:pPr>
            <w:r>
              <w:rPr>
                <w:rFonts w:hint="eastAsia" w:ascii="宋体" w:hAnsi="宋体" w:eastAsia="宋体" w:cs="宋体"/>
                <w:b/>
                <w:bCs w:val="0"/>
                <w:color w:val="auto"/>
                <w:kern w:val="0"/>
                <w:sz w:val="24"/>
                <w:szCs w:val="24"/>
                <w:lang w:val="en-US" w:eastAsia="zh-CN" w:bidi="ar"/>
              </w:rPr>
              <w:t>1.4</w:t>
            </w:r>
            <w:r>
              <w:rPr>
                <w:rFonts w:hint="eastAsia" w:ascii="宋体" w:hAnsi="宋体" w:eastAsia="宋体" w:cs="宋体"/>
                <w:b/>
                <w:bCs w:val="0"/>
                <w:kern w:val="0"/>
                <w:sz w:val="24"/>
                <w:szCs w:val="24"/>
                <w:lang w:val="en-US" w:eastAsia="zh-CN" w:bidi="ar"/>
              </w:rPr>
              <w:t>建设工程消防验收或备案</w:t>
            </w:r>
          </w:p>
          <w:p w14:paraId="195F54D5">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default" w:ascii="宋体" w:hAnsi="宋体" w:eastAsia="宋体" w:cs="宋体"/>
                <w:color w:val="auto"/>
                <w:lang w:val="en-US" w:eastAsia="zh-CN"/>
              </w:rPr>
            </w:pPr>
            <w:r>
              <w:rPr>
                <w:rFonts w:hint="eastAsia" w:ascii="宋体" w:hAnsi="宋体" w:eastAsia="宋体" w:cs="宋体"/>
                <w:color w:val="auto"/>
                <w:lang w:val="en-US" w:eastAsia="zh-CN"/>
              </w:rPr>
              <w:t>（1）</w:t>
            </w:r>
            <w:r>
              <w:rPr>
                <w:rFonts w:hint="default" w:ascii="宋体" w:hAnsi="宋体" w:eastAsia="宋体" w:cs="宋体"/>
                <w:color w:val="auto"/>
                <w:lang w:val="en-US" w:eastAsia="zh-CN"/>
              </w:rPr>
              <w:t>消防验收申请表</w:t>
            </w:r>
          </w:p>
          <w:p w14:paraId="75A4CF5D">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default" w:ascii="宋体" w:hAnsi="宋体" w:eastAsia="宋体" w:cs="宋体"/>
                <w:color w:val="auto"/>
                <w:lang w:val="en-US" w:eastAsia="zh-CN"/>
              </w:rPr>
            </w:pPr>
            <w:r>
              <w:rPr>
                <w:rFonts w:hint="eastAsia" w:ascii="宋体" w:hAnsi="宋体" w:eastAsia="宋体" w:cs="宋体"/>
                <w:color w:val="auto"/>
                <w:lang w:val="en-US" w:eastAsia="zh-CN"/>
              </w:rPr>
              <w:t>（2）</w:t>
            </w:r>
            <w:r>
              <w:rPr>
                <w:rFonts w:hint="default" w:ascii="宋体" w:hAnsi="宋体" w:eastAsia="宋体" w:cs="宋体"/>
                <w:color w:val="auto"/>
                <w:lang w:val="en-US" w:eastAsia="zh-CN"/>
              </w:rPr>
              <w:t>涉及消防的建设工程竣工竣工图纸</w:t>
            </w:r>
          </w:p>
          <w:p w14:paraId="5E9A0D5F">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default" w:ascii="宋体" w:hAnsi="宋体" w:eastAsia="宋体" w:cs="宋体"/>
                <w:color w:val="auto"/>
                <w:lang w:val="en-US" w:eastAsia="zh-CN"/>
              </w:rPr>
            </w:pPr>
            <w:r>
              <w:rPr>
                <w:rFonts w:hint="eastAsia" w:ascii="宋体" w:hAnsi="宋体" w:eastAsia="宋体" w:cs="宋体"/>
                <w:color w:val="auto"/>
                <w:lang w:val="en-US" w:eastAsia="zh-CN"/>
              </w:rPr>
              <w:t>（3）</w:t>
            </w:r>
            <w:r>
              <w:rPr>
                <w:rFonts w:hint="default" w:ascii="宋体" w:hAnsi="宋体" w:eastAsia="宋体" w:cs="宋体"/>
                <w:color w:val="auto"/>
                <w:lang w:val="en-US" w:eastAsia="zh-CN"/>
              </w:rPr>
              <w:t>附件：竣工验收消防查验报告</w:t>
            </w:r>
          </w:p>
          <w:p w14:paraId="7C74FD7B">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default" w:ascii="宋体" w:hAnsi="宋体" w:eastAsia="宋体" w:cs="宋体"/>
                <w:color w:val="auto"/>
                <w:lang w:val="en-US" w:eastAsia="zh-CN"/>
              </w:rPr>
            </w:pPr>
            <w:r>
              <w:rPr>
                <w:rFonts w:hint="eastAsia" w:ascii="宋体" w:hAnsi="宋体" w:eastAsia="宋体" w:cs="宋体"/>
                <w:color w:val="auto"/>
                <w:lang w:val="en-US" w:eastAsia="zh-CN"/>
              </w:rPr>
              <w:t>（4）</w:t>
            </w:r>
            <w:r>
              <w:rPr>
                <w:rFonts w:hint="default" w:ascii="宋体" w:hAnsi="宋体" w:eastAsia="宋体" w:cs="宋体"/>
                <w:color w:val="auto"/>
                <w:lang w:val="en-US" w:eastAsia="zh-CN"/>
              </w:rPr>
              <w:t>工程竣工验收报告</w:t>
            </w:r>
          </w:p>
          <w:p w14:paraId="2DBFD883">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b/>
                <w:bCs/>
                <w:kern w:val="0"/>
                <w:sz w:val="24"/>
                <w:szCs w:val="24"/>
                <w:lang w:val="en-US" w:eastAsia="zh-CN" w:bidi="ar"/>
              </w:rPr>
            </w:pPr>
            <w:r>
              <w:rPr>
                <w:rFonts w:hint="eastAsia" w:ascii="宋体" w:hAnsi="宋体" w:eastAsia="宋体" w:cs="宋体"/>
                <w:b/>
                <w:bCs/>
                <w:color w:val="auto"/>
                <w:lang w:val="en-US" w:eastAsia="zh-CN"/>
              </w:rPr>
              <w:t>1.5</w:t>
            </w:r>
            <w:r>
              <w:rPr>
                <w:rFonts w:hint="eastAsia" w:ascii="宋体" w:hAnsi="宋体" w:eastAsia="宋体" w:cs="宋体"/>
                <w:b/>
                <w:bCs/>
                <w:kern w:val="0"/>
                <w:sz w:val="24"/>
                <w:szCs w:val="24"/>
                <w:lang w:val="en-US" w:eastAsia="zh-CN" w:bidi="ar"/>
              </w:rPr>
              <w:t>建设工程城建档案验收</w:t>
            </w:r>
          </w:p>
          <w:p w14:paraId="7B269F76">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leftChars="0" w:right="0" w:rightChars="0"/>
              <w:jc w:val="left"/>
              <w:textAlignment w:val="auto"/>
              <w:rPr>
                <w:rFonts w:hint="eastAsia" w:ascii="宋体" w:hAnsi="宋体" w:eastAsia="宋体" w:cs="宋体"/>
                <w:b w:val="0"/>
                <w:bCs/>
                <w:color w:val="auto"/>
                <w:sz w:val="21"/>
                <w:szCs w:val="21"/>
                <w:vertAlign w:val="baseline"/>
                <w:lang w:eastAsia="zh-CN"/>
              </w:rPr>
            </w:pPr>
            <w:r>
              <w:rPr>
                <w:rFonts w:hint="eastAsia" w:ascii="宋体" w:hAnsi="宋体" w:eastAsia="宋体" w:cs="宋体"/>
                <w:b w:val="0"/>
                <w:bCs w:val="0"/>
                <w:kern w:val="0"/>
                <w:sz w:val="24"/>
                <w:szCs w:val="24"/>
                <w:lang w:val="en-US" w:eastAsia="zh-CN" w:bidi="ar"/>
              </w:rPr>
              <w:t>（1）</w:t>
            </w:r>
            <w:r>
              <w:rPr>
                <w:rFonts w:hint="eastAsia" w:ascii="宋体" w:hAnsi="宋体" w:eastAsia="宋体" w:cs="宋体"/>
                <w:b w:val="0"/>
                <w:bCs w:val="0"/>
                <w:color w:val="auto"/>
                <w:lang w:val="en-US" w:eastAsia="zh-CN"/>
              </w:rPr>
              <w:t>建</w:t>
            </w:r>
            <w:r>
              <w:rPr>
                <w:rFonts w:hint="eastAsia" w:ascii="宋体" w:hAnsi="宋体" w:eastAsia="宋体" w:cs="宋体"/>
                <w:color w:val="auto"/>
                <w:lang w:val="en-US" w:eastAsia="zh-CN"/>
              </w:rPr>
              <w:t>设工程档案报送验收自检明细表（包含电梯工程、桩基础工程、钢结构工程、通风工程、消防工程、智能工程、道路工程、桥梁工程、监理单位、建设单位、施工单位）</w:t>
            </w:r>
          </w:p>
        </w:tc>
      </w:tr>
      <w:tr w14:paraId="18C41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1" w:hRule="atLeast"/>
        </w:trPr>
        <w:tc>
          <w:tcPr>
            <w:tcW w:w="1012" w:type="dxa"/>
            <w:vAlign w:val="center"/>
          </w:tcPr>
          <w:p w14:paraId="3E357F3B">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rPr>
                <w:rFonts w:hint="eastAsia" w:ascii="宋体" w:hAnsi="宋体" w:eastAsia="宋体" w:cs="宋体"/>
                <w:b/>
                <w:bCs w:val="0"/>
                <w:kern w:val="0"/>
                <w:sz w:val="24"/>
                <w:szCs w:val="24"/>
                <w:lang w:val="en-US" w:eastAsia="zh-CN" w:bidi="ar"/>
              </w:rPr>
            </w:pPr>
            <w:r>
              <w:rPr>
                <w:rFonts w:hint="eastAsia" w:ascii="宋体" w:hAnsi="宋体" w:eastAsia="宋体" w:cs="宋体"/>
                <w:b/>
                <w:bCs w:val="0"/>
                <w:kern w:val="0"/>
                <w:sz w:val="24"/>
                <w:szCs w:val="24"/>
                <w:lang w:val="en-US" w:eastAsia="zh-CN" w:bidi="ar"/>
              </w:rPr>
              <w:t>办理</w:t>
            </w:r>
          </w:p>
          <w:p w14:paraId="75D14794">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rPr>
                <w:rFonts w:hint="eastAsia" w:ascii="宋体" w:hAnsi="宋体" w:eastAsia="宋体" w:cs="宋体"/>
                <w:b w:val="0"/>
                <w:bCs/>
                <w:color w:val="auto"/>
                <w:sz w:val="21"/>
                <w:szCs w:val="21"/>
                <w:vertAlign w:val="baseline"/>
                <w:lang w:eastAsia="zh-CN"/>
              </w:rPr>
            </w:pPr>
            <w:r>
              <w:rPr>
                <w:rFonts w:hint="eastAsia" w:ascii="宋体" w:hAnsi="宋体" w:eastAsia="宋体" w:cs="宋体"/>
                <w:b/>
                <w:bCs w:val="0"/>
                <w:kern w:val="0"/>
                <w:sz w:val="24"/>
                <w:szCs w:val="24"/>
                <w:lang w:val="en-US" w:eastAsia="zh-CN" w:bidi="ar"/>
              </w:rPr>
              <w:t>程序</w:t>
            </w:r>
          </w:p>
        </w:tc>
        <w:tc>
          <w:tcPr>
            <w:tcW w:w="7708" w:type="dxa"/>
            <w:gridSpan w:val="4"/>
            <w:vAlign w:val="top"/>
          </w:tcPr>
          <w:p w14:paraId="7365C776">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rPr>
            </w:pPr>
            <w:r>
              <w:rPr>
                <w:rFonts w:hint="eastAsia" w:ascii="宋体" w:hAnsi="宋体" w:eastAsia="宋体" w:cs="宋体"/>
                <w:b w:val="0"/>
                <w:bCs/>
                <w:kern w:val="0"/>
                <w:sz w:val="24"/>
                <w:szCs w:val="24"/>
                <w:lang w:val="en-US" w:eastAsia="zh-CN" w:bidi="ar"/>
              </w:rPr>
              <w:t>联合验收分为申请、受理、现场检查、出具意见四个环节进行，在9个工作日内办结。具体办理流程:</w:t>
            </w:r>
          </w:p>
          <w:p w14:paraId="5873C881">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highlight w:val="none"/>
              </w:rPr>
            </w:pPr>
            <w:r>
              <w:rPr>
                <w:rFonts w:hint="eastAsia" w:ascii="宋体" w:hAnsi="宋体" w:eastAsia="宋体" w:cs="宋体"/>
                <w:b/>
                <w:bCs w:val="0"/>
                <w:kern w:val="0"/>
                <w:sz w:val="24"/>
                <w:szCs w:val="24"/>
                <w:lang w:val="en-US" w:eastAsia="zh-CN" w:bidi="ar"/>
              </w:rPr>
              <w:t>1.申请。</w:t>
            </w:r>
            <w:r>
              <w:rPr>
                <w:rFonts w:hint="eastAsia" w:ascii="宋体" w:hAnsi="宋体" w:eastAsia="宋体" w:cs="宋体"/>
                <w:b w:val="0"/>
                <w:bCs/>
                <w:kern w:val="0"/>
                <w:sz w:val="24"/>
                <w:szCs w:val="24"/>
                <w:lang w:val="en-US" w:eastAsia="zh-CN" w:bidi="ar"/>
              </w:rPr>
              <w:t>建设项目具备联合验收条件的，由建设单位向窗口提出联合验收申请，窗口提供一次性告知申请材料清单，建设单位按清单准备相关材料</w:t>
            </w:r>
            <w:r>
              <w:rPr>
                <w:rFonts w:hint="eastAsia" w:ascii="宋体" w:hAnsi="宋体" w:eastAsia="宋体" w:cs="宋体"/>
                <w:b w:val="0"/>
                <w:bCs/>
                <w:kern w:val="0"/>
                <w:sz w:val="24"/>
                <w:szCs w:val="24"/>
                <w:highlight w:val="none"/>
                <w:lang w:val="en-US" w:eastAsia="zh-CN" w:bidi="ar"/>
              </w:rPr>
              <w:t>，并提交联合验收申请表。</w:t>
            </w:r>
          </w:p>
          <w:p w14:paraId="1D4CEAD1">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rPr>
            </w:pPr>
            <w:r>
              <w:rPr>
                <w:rFonts w:hint="eastAsia" w:ascii="宋体" w:hAnsi="宋体" w:eastAsia="宋体" w:cs="宋体"/>
                <w:b/>
                <w:bCs w:val="0"/>
                <w:kern w:val="0"/>
                <w:sz w:val="24"/>
                <w:szCs w:val="24"/>
                <w:lang w:val="en-US" w:eastAsia="zh-CN" w:bidi="ar"/>
              </w:rPr>
              <w:t>2.受理。</w:t>
            </w:r>
            <w:r>
              <w:rPr>
                <w:rFonts w:hint="eastAsia" w:ascii="宋体" w:hAnsi="宋体" w:eastAsia="宋体" w:cs="宋体"/>
                <w:b w:val="0"/>
                <w:bCs/>
                <w:kern w:val="0"/>
                <w:sz w:val="24"/>
                <w:szCs w:val="24"/>
                <w:lang w:val="en-US" w:eastAsia="zh-CN" w:bidi="ar"/>
              </w:rPr>
              <w:t>窗口统一接收联合验收申请材料，由验收参验部门业务负责人或委托窗口派专人对提交的材进行初审，并赴项目现场进行预验收，对申请材料不齐全不具备验收条件的，告知建设单位应当依法补正内容，并具补正材料告知书。材料齐全具备验收条件的，由窗口出具联合验收受理通知书。</w:t>
            </w:r>
          </w:p>
          <w:p w14:paraId="63C9C358">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rPr>
            </w:pPr>
            <w:r>
              <w:rPr>
                <w:rFonts w:hint="eastAsia" w:ascii="宋体" w:hAnsi="宋体" w:eastAsia="宋体" w:cs="宋体"/>
                <w:b/>
                <w:bCs w:val="0"/>
                <w:kern w:val="0"/>
                <w:sz w:val="24"/>
                <w:szCs w:val="24"/>
                <w:lang w:val="en-US" w:eastAsia="zh-CN" w:bidi="ar"/>
              </w:rPr>
              <w:t>3.现场检查。</w:t>
            </w:r>
            <w:r>
              <w:rPr>
                <w:rFonts w:hint="eastAsia" w:ascii="宋体" w:hAnsi="宋体" w:eastAsia="宋体" w:cs="宋体"/>
                <w:b w:val="0"/>
                <w:bCs/>
                <w:kern w:val="0"/>
                <w:sz w:val="24"/>
                <w:szCs w:val="24"/>
                <w:lang w:val="en-US" w:eastAsia="zh-CN" w:bidi="ar"/>
              </w:rPr>
              <w:t>窗口统一受理后，联合验收参验部门按各自职能分工，根据项目特点和实际情况，对项目开展现场查验。</w:t>
            </w:r>
          </w:p>
          <w:p w14:paraId="38FA5E93">
            <w:pPr>
              <w:pStyle w:val="7"/>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leftChars="0" w:right="0" w:rightChars="0" w:firstLine="0" w:firstLineChars="0"/>
              <w:textAlignment w:val="auto"/>
              <w:rPr>
                <w:rFonts w:hint="eastAsia" w:ascii="宋体" w:hAnsi="宋体" w:eastAsia="宋体" w:cs="宋体"/>
                <w:b w:val="0"/>
                <w:bCs/>
                <w:color w:val="auto"/>
                <w:sz w:val="21"/>
                <w:szCs w:val="21"/>
                <w:vertAlign w:val="baseline"/>
                <w:lang w:eastAsia="zh-CN"/>
              </w:rPr>
            </w:pPr>
            <w:r>
              <w:rPr>
                <w:rFonts w:hint="eastAsia" w:ascii="宋体" w:hAnsi="宋体" w:eastAsia="宋体" w:cs="宋体"/>
                <w:b/>
                <w:bCs w:val="0"/>
                <w:sz w:val="24"/>
                <w:szCs w:val="24"/>
                <w:vertAlign w:val="baseline"/>
              </w:rPr>
              <w:t>4.出具意见。</w:t>
            </w:r>
            <w:r>
              <w:rPr>
                <w:rFonts w:hint="eastAsia" w:ascii="宋体" w:hAnsi="宋体" w:eastAsia="宋体" w:cs="宋体"/>
                <w:b w:val="0"/>
                <w:bCs/>
                <w:sz w:val="24"/>
                <w:szCs w:val="24"/>
                <w:vertAlign w:val="baseline"/>
              </w:rPr>
              <w:t>经资料审查、现场检查、综合评定后联合验收参验部门对验收合格的建设项目，</w:t>
            </w:r>
            <w:r>
              <w:rPr>
                <w:rFonts w:hint="eastAsia" w:ascii="宋体" w:hAnsi="宋体" w:eastAsia="宋体" w:cs="宋体"/>
                <w:b w:val="0"/>
                <w:bCs/>
                <w:sz w:val="24"/>
                <w:szCs w:val="24"/>
                <w:highlight w:val="none"/>
                <w:vertAlign w:val="baseline"/>
              </w:rPr>
              <w:t>在联合验收项目申请审批表上签字盖章，并由窗口出具房屋建筑和</w:t>
            </w:r>
            <w:r>
              <w:rPr>
                <w:rFonts w:hint="eastAsia" w:ascii="宋体" w:hAnsi="宋体" w:eastAsia="宋体" w:cs="宋体"/>
                <w:b w:val="0"/>
                <w:bCs/>
                <w:sz w:val="24"/>
                <w:szCs w:val="24"/>
                <w:vertAlign w:val="baseline"/>
              </w:rPr>
              <w:t>市政基础设施竣工联合验收合格通知书;对验收不合格的建设项目由窗口统一汇总后一次性将整改意见反馈建设单位，建设单位整改完成后，向窗口提出复验申请，窗口会同联合验收参验部门开展复验工作。</w:t>
            </w:r>
          </w:p>
        </w:tc>
      </w:tr>
      <w:tr w14:paraId="12E33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0" w:hRule="atLeast"/>
        </w:trPr>
        <w:tc>
          <w:tcPr>
            <w:tcW w:w="1012" w:type="dxa"/>
            <w:vAlign w:val="center"/>
          </w:tcPr>
          <w:p w14:paraId="591BA3AE">
            <w:pPr>
              <w:keepNext w:val="0"/>
              <w:keepLines w:val="0"/>
              <w:pageBreakBefore w:val="0"/>
              <w:kinsoku/>
              <w:wordWrap/>
              <w:overflowPunct/>
              <w:topLinePunct w:val="0"/>
              <w:bidi w:val="0"/>
              <w:snapToGrid/>
              <w:spacing w:beforeAutospacing="0" w:afterAutospacing="0" w:line="400" w:lineRule="exact"/>
              <w:jc w:val="center"/>
              <w:textAlignment w:val="auto"/>
              <w:rPr>
                <w:rFonts w:hint="eastAsia" w:cs="宋体" w:asciiTheme="minorEastAsia" w:hAnsiTheme="minorEastAsia"/>
                <w:b/>
                <w:color w:val="auto"/>
                <w:sz w:val="24"/>
                <w:lang w:eastAsia="zh-CN"/>
              </w:rPr>
            </w:pPr>
            <w:r>
              <w:rPr>
                <w:rFonts w:hint="eastAsia" w:cs="宋体" w:asciiTheme="minorEastAsia" w:hAnsiTheme="minorEastAsia"/>
                <w:b/>
                <w:color w:val="auto"/>
                <w:sz w:val="24"/>
                <w:lang w:eastAsia="zh-CN"/>
              </w:rPr>
              <w:t>核发</w:t>
            </w:r>
          </w:p>
          <w:p w14:paraId="055A0FE0">
            <w:pPr>
              <w:keepNext w:val="0"/>
              <w:keepLines w:val="0"/>
              <w:pageBreakBefore w:val="0"/>
              <w:kinsoku/>
              <w:wordWrap/>
              <w:overflowPunct/>
              <w:topLinePunct w:val="0"/>
              <w:bidi w:val="0"/>
              <w:snapToGrid/>
              <w:spacing w:beforeAutospacing="0" w:afterAutospacing="0" w:line="400" w:lineRule="exact"/>
              <w:jc w:val="center"/>
              <w:textAlignment w:val="auto"/>
              <w:rPr>
                <w:rFonts w:hint="eastAsia" w:ascii="宋体" w:hAnsi="宋体" w:eastAsia="宋体" w:cs="宋体"/>
                <w:b w:val="0"/>
                <w:bCs/>
                <w:color w:val="auto"/>
                <w:sz w:val="21"/>
                <w:szCs w:val="21"/>
                <w:vertAlign w:val="baseline"/>
                <w:lang w:eastAsia="zh-CN"/>
              </w:rPr>
            </w:pPr>
            <w:r>
              <w:rPr>
                <w:rFonts w:hint="eastAsia" w:cs="宋体" w:asciiTheme="minorEastAsia" w:hAnsiTheme="minorEastAsia"/>
                <w:b/>
                <w:color w:val="auto"/>
                <w:sz w:val="24"/>
                <w:lang w:eastAsia="zh-CN"/>
              </w:rPr>
              <w:t>材料</w:t>
            </w:r>
          </w:p>
        </w:tc>
        <w:tc>
          <w:tcPr>
            <w:tcW w:w="7708" w:type="dxa"/>
            <w:gridSpan w:val="4"/>
            <w:vAlign w:val="center"/>
          </w:tcPr>
          <w:p w14:paraId="096146FB">
            <w:pPr>
              <w:keepNext w:val="0"/>
              <w:keepLines w:val="0"/>
              <w:pageBreakBefore w:val="0"/>
              <w:widowControl w:val="0"/>
              <w:kinsoku/>
              <w:wordWrap/>
              <w:overflowPunct/>
              <w:topLinePunct w:val="0"/>
              <w:autoSpaceDE/>
              <w:autoSpaceDN/>
              <w:bidi w:val="0"/>
              <w:adjustRightInd/>
              <w:snapToGrid/>
              <w:spacing w:beforeAutospacing="0" w:afterAutospacing="0"/>
              <w:jc w:val="left"/>
              <w:textAlignment w:val="auto"/>
              <w:rPr>
                <w:rFonts w:hint="eastAsia" w:ascii="宋体" w:hAnsi="宋体" w:cs="宋体" w:eastAsiaTheme="minorEastAsia"/>
                <w:b w:val="0"/>
                <w:bCs/>
                <w:color w:val="auto"/>
                <w:sz w:val="24"/>
                <w:szCs w:val="24"/>
                <w:lang w:val="en-US" w:eastAsia="zh-CN" w:bidi="ar-SA"/>
              </w:rPr>
            </w:pPr>
            <w:r>
              <w:rPr>
                <w:rFonts w:hint="eastAsia" w:ascii="宋体" w:hAnsi="宋体" w:cs="宋体" w:eastAsiaTheme="minorEastAsia"/>
                <w:b w:val="0"/>
                <w:bCs/>
                <w:color w:val="auto"/>
                <w:sz w:val="24"/>
                <w:szCs w:val="24"/>
                <w:lang w:val="en-US" w:eastAsia="zh-CN" w:bidi="ar-SA"/>
              </w:rPr>
              <w:t>1</w:t>
            </w:r>
            <w:r>
              <w:rPr>
                <w:rFonts w:hint="eastAsia" w:ascii="宋体" w:hAnsi="宋体" w:cs="宋体"/>
                <w:b w:val="0"/>
                <w:bCs/>
                <w:color w:val="auto"/>
                <w:sz w:val="24"/>
                <w:szCs w:val="24"/>
                <w:lang w:val="en-US" w:eastAsia="zh-CN" w:bidi="ar-SA"/>
              </w:rPr>
              <w:t>.</w:t>
            </w:r>
            <w:r>
              <w:rPr>
                <w:rFonts w:hint="eastAsia" w:ascii="宋体" w:hAnsi="宋体" w:cs="宋体" w:eastAsiaTheme="minorEastAsia"/>
                <w:b w:val="0"/>
                <w:bCs/>
                <w:color w:val="auto"/>
                <w:sz w:val="24"/>
                <w:szCs w:val="24"/>
                <w:lang w:val="en-US" w:eastAsia="zh-CN" w:bidi="ar-SA"/>
              </w:rPr>
              <w:t>建设工程竣工规划核实意见书</w:t>
            </w:r>
            <w:r>
              <w:rPr>
                <w:rFonts w:hint="eastAsia" w:ascii="宋体" w:hAnsi="宋体" w:cs="宋体"/>
                <w:b w:val="0"/>
                <w:bCs/>
                <w:color w:val="auto"/>
                <w:sz w:val="24"/>
                <w:szCs w:val="24"/>
                <w:lang w:val="en-US" w:eastAsia="zh-CN" w:bidi="ar-SA"/>
              </w:rPr>
              <w:t>。</w:t>
            </w:r>
          </w:p>
          <w:p w14:paraId="360C55D6">
            <w:pPr>
              <w:keepNext w:val="0"/>
              <w:keepLines w:val="0"/>
              <w:pageBreakBefore w:val="0"/>
              <w:widowControl w:val="0"/>
              <w:kinsoku/>
              <w:wordWrap/>
              <w:overflowPunct/>
              <w:topLinePunct w:val="0"/>
              <w:autoSpaceDE/>
              <w:autoSpaceDN/>
              <w:bidi w:val="0"/>
              <w:adjustRightInd/>
              <w:snapToGrid/>
              <w:spacing w:beforeAutospacing="0" w:afterAutospacing="0"/>
              <w:jc w:val="left"/>
              <w:textAlignment w:val="auto"/>
              <w:rPr>
                <w:rFonts w:hint="eastAsia" w:ascii="宋体" w:hAnsi="宋体" w:cs="宋体"/>
                <w:b w:val="0"/>
                <w:bCs/>
                <w:color w:val="auto"/>
                <w:sz w:val="24"/>
                <w:szCs w:val="24"/>
                <w:lang w:val="en-US" w:eastAsia="zh-CN" w:bidi="ar-SA"/>
              </w:rPr>
            </w:pPr>
            <w:r>
              <w:rPr>
                <w:rFonts w:hint="eastAsia" w:ascii="宋体" w:hAnsi="宋体" w:cs="宋体"/>
                <w:b w:val="0"/>
                <w:bCs/>
                <w:color w:val="auto"/>
                <w:sz w:val="24"/>
                <w:szCs w:val="24"/>
                <w:lang w:val="en-US" w:eastAsia="zh-CN" w:bidi="ar-SA"/>
              </w:rPr>
              <w:t>2.建设工程竣工验收备案表。</w:t>
            </w:r>
          </w:p>
          <w:p w14:paraId="4FFEEFF2">
            <w:pPr>
              <w:keepNext w:val="0"/>
              <w:keepLines w:val="0"/>
              <w:pageBreakBefore w:val="0"/>
              <w:widowControl w:val="0"/>
              <w:kinsoku/>
              <w:wordWrap/>
              <w:overflowPunct/>
              <w:topLinePunct w:val="0"/>
              <w:autoSpaceDE/>
              <w:autoSpaceDN/>
              <w:bidi w:val="0"/>
              <w:adjustRightInd/>
              <w:snapToGrid/>
              <w:spacing w:beforeAutospacing="0" w:afterAutospacing="0"/>
              <w:jc w:val="left"/>
              <w:textAlignment w:val="auto"/>
              <w:rPr>
                <w:rFonts w:hint="eastAsia" w:ascii="宋体" w:hAnsi="宋体" w:cs="宋体"/>
                <w:b w:val="0"/>
                <w:bCs/>
                <w:color w:val="auto"/>
                <w:sz w:val="24"/>
                <w:szCs w:val="24"/>
                <w:lang w:val="en-US" w:eastAsia="zh-CN" w:bidi="ar-SA"/>
              </w:rPr>
            </w:pPr>
            <w:r>
              <w:rPr>
                <w:rFonts w:hint="eastAsia" w:ascii="宋体" w:hAnsi="宋体" w:cs="宋体"/>
                <w:b w:val="0"/>
                <w:bCs/>
                <w:color w:val="auto"/>
                <w:sz w:val="24"/>
                <w:szCs w:val="24"/>
                <w:lang w:val="en-US" w:eastAsia="zh-CN" w:bidi="ar-SA"/>
              </w:rPr>
              <w:t>3.建设工程竣工档案验收意见书。</w:t>
            </w:r>
          </w:p>
          <w:p w14:paraId="448211A9">
            <w:pPr>
              <w:keepNext w:val="0"/>
              <w:keepLines w:val="0"/>
              <w:pageBreakBefore w:val="0"/>
              <w:widowControl w:val="0"/>
              <w:kinsoku/>
              <w:wordWrap/>
              <w:overflowPunct/>
              <w:topLinePunct w:val="0"/>
              <w:autoSpaceDE/>
              <w:autoSpaceDN/>
              <w:bidi w:val="0"/>
              <w:adjustRightInd/>
              <w:snapToGrid/>
              <w:spacing w:beforeAutospacing="0" w:afterAutospacing="0"/>
              <w:jc w:val="left"/>
              <w:textAlignment w:val="auto"/>
              <w:rPr>
                <w:rFonts w:hint="eastAsia" w:ascii="宋体" w:hAnsi="宋体" w:cs="宋体"/>
                <w:b w:val="0"/>
                <w:bCs/>
                <w:color w:val="auto"/>
                <w:sz w:val="24"/>
                <w:szCs w:val="24"/>
                <w:lang w:val="en-US" w:eastAsia="zh-CN" w:bidi="ar-SA"/>
              </w:rPr>
            </w:pPr>
            <w:r>
              <w:rPr>
                <w:rFonts w:hint="eastAsia" w:ascii="宋体" w:hAnsi="宋体" w:cs="宋体"/>
                <w:b w:val="0"/>
                <w:bCs/>
                <w:color w:val="auto"/>
                <w:sz w:val="24"/>
                <w:szCs w:val="24"/>
                <w:lang w:val="en-US" w:eastAsia="zh-CN" w:bidi="ar-SA"/>
              </w:rPr>
              <w:t>4.特殊建设工程消防竣工验收意见书或建设工程消防竣工备案凭证。</w:t>
            </w:r>
          </w:p>
          <w:p w14:paraId="00B8ED9D">
            <w:pPr>
              <w:keepNext w:val="0"/>
              <w:keepLines w:val="0"/>
              <w:pageBreakBefore w:val="0"/>
              <w:widowControl w:val="0"/>
              <w:kinsoku/>
              <w:wordWrap/>
              <w:overflowPunct/>
              <w:topLinePunct w:val="0"/>
              <w:autoSpaceDE/>
              <w:autoSpaceDN/>
              <w:bidi w:val="0"/>
              <w:adjustRightInd/>
              <w:snapToGrid/>
              <w:spacing w:beforeAutospacing="0" w:afterAutospacing="0"/>
              <w:jc w:val="left"/>
              <w:textAlignment w:val="auto"/>
              <w:rPr>
                <w:rFonts w:hint="eastAsia" w:ascii="宋体" w:hAnsi="宋体" w:eastAsia="宋体" w:cs="宋体"/>
                <w:b w:val="0"/>
                <w:bCs/>
                <w:color w:val="auto"/>
                <w:sz w:val="21"/>
                <w:szCs w:val="21"/>
                <w:vertAlign w:val="baseline"/>
                <w:lang w:eastAsia="zh-CN"/>
              </w:rPr>
            </w:pPr>
            <w:r>
              <w:rPr>
                <w:rFonts w:hint="eastAsia" w:ascii="宋体" w:hAnsi="宋体" w:cs="宋体"/>
                <w:b w:val="0"/>
                <w:bCs/>
                <w:color w:val="auto"/>
                <w:sz w:val="24"/>
                <w:szCs w:val="24"/>
                <w:lang w:val="en-US" w:eastAsia="zh-CN" w:bidi="ar-SA"/>
              </w:rPr>
              <w:t>5.涉及国家安全事项的建设项目审批竣工验收合格通知书。</w:t>
            </w:r>
          </w:p>
        </w:tc>
      </w:tr>
      <w:tr w14:paraId="68029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12" w:type="dxa"/>
            <w:vAlign w:val="center"/>
          </w:tcPr>
          <w:p w14:paraId="688C5783">
            <w:pPr>
              <w:keepNext w:val="0"/>
              <w:keepLines w:val="0"/>
              <w:pageBreakBefore w:val="0"/>
              <w:kinsoku/>
              <w:wordWrap/>
              <w:overflowPunct/>
              <w:topLinePunct w:val="0"/>
              <w:bidi w:val="0"/>
              <w:snapToGrid/>
              <w:spacing w:beforeAutospacing="0" w:afterAutospacing="0" w:line="400" w:lineRule="exact"/>
              <w:jc w:val="center"/>
              <w:textAlignment w:val="auto"/>
              <w:rPr>
                <w:rFonts w:hint="eastAsia" w:ascii="宋体" w:hAnsi="宋体" w:eastAsia="宋体" w:cs="宋体"/>
                <w:b w:val="0"/>
                <w:bCs/>
                <w:color w:val="auto"/>
                <w:sz w:val="21"/>
                <w:szCs w:val="21"/>
                <w:vertAlign w:val="baseline"/>
                <w:lang w:eastAsia="zh-CN"/>
              </w:rPr>
            </w:pPr>
            <w:r>
              <w:rPr>
                <w:rFonts w:hint="eastAsia" w:cs="宋体" w:asciiTheme="minorEastAsia" w:hAnsiTheme="minorEastAsia"/>
                <w:b/>
                <w:color w:val="auto"/>
                <w:sz w:val="24"/>
                <w:lang w:val="en-US" w:eastAsia="zh-CN"/>
              </w:rPr>
              <w:t>备注</w:t>
            </w:r>
          </w:p>
        </w:tc>
        <w:tc>
          <w:tcPr>
            <w:tcW w:w="7708" w:type="dxa"/>
            <w:gridSpan w:val="4"/>
            <w:vAlign w:val="center"/>
          </w:tcPr>
          <w:p w14:paraId="4154005C">
            <w:pPr>
              <w:keepNext w:val="0"/>
              <w:keepLines w:val="0"/>
              <w:pageBreakBefore w:val="0"/>
              <w:widowControl w:val="0"/>
              <w:numPr>
                <w:ilvl w:val="0"/>
                <w:numId w:val="0"/>
              </w:numPr>
              <w:kinsoku/>
              <w:wordWrap/>
              <w:overflowPunct/>
              <w:topLinePunct w:val="0"/>
              <w:autoSpaceDE/>
              <w:autoSpaceDN/>
              <w:bidi w:val="0"/>
              <w:adjustRightInd w:val="0"/>
              <w:snapToGrid/>
              <w:spacing w:beforeAutospacing="0" w:afterAutospacing="0" w:line="240" w:lineRule="auto"/>
              <w:ind w:left="0" w:leftChars="0" w:firstLine="0" w:firstLineChars="0"/>
              <w:jc w:val="both"/>
              <w:textAlignment w:val="auto"/>
              <w:rPr>
                <w:rFonts w:hint="eastAsia" w:ascii="宋体" w:hAnsi="宋体" w:eastAsia="宋体" w:cs="宋体"/>
                <w:b w:val="0"/>
                <w:bCs/>
                <w:color w:val="auto"/>
                <w:sz w:val="21"/>
                <w:szCs w:val="21"/>
                <w:vertAlign w:val="baseline"/>
                <w:lang w:eastAsia="zh-CN"/>
              </w:rPr>
            </w:pPr>
          </w:p>
        </w:tc>
      </w:tr>
    </w:tbl>
    <w:p w14:paraId="537392FA">
      <w:pPr>
        <w:keepNext w:val="0"/>
        <w:keepLines w:val="0"/>
        <w:pageBreakBefore w:val="0"/>
        <w:widowControl w:val="0"/>
        <w:kinsoku/>
        <w:wordWrap/>
        <w:overflowPunct/>
        <w:topLinePunct w:val="0"/>
        <w:autoSpaceDE w:val="0"/>
        <w:autoSpaceDN w:val="0"/>
        <w:bidi w:val="0"/>
        <w:adjustRightInd w:val="0"/>
        <w:snapToGrid/>
        <w:jc w:val="left"/>
        <w:textAlignment w:val="auto"/>
        <w:rPr>
          <w:rFonts w:hint="eastAsia" w:ascii="宋体" w:hAnsi="宋体" w:eastAsia="宋体" w:cs="宋体"/>
          <w:b w:val="0"/>
          <w:bCs/>
          <w:color w:val="auto"/>
          <w:sz w:val="21"/>
          <w:szCs w:val="21"/>
          <w:lang w:eastAsia="zh-CN"/>
        </w:rPr>
      </w:pPr>
    </w:p>
    <w:p w14:paraId="5EFF98C2">
      <w:pPr>
        <w:keepNext w:val="0"/>
        <w:keepLines w:val="0"/>
        <w:pageBreakBefore w:val="0"/>
        <w:widowControl w:val="0"/>
        <w:kinsoku/>
        <w:wordWrap/>
        <w:overflowPunct/>
        <w:topLinePunct w:val="0"/>
        <w:autoSpaceDE w:val="0"/>
        <w:autoSpaceDN w:val="0"/>
        <w:bidi w:val="0"/>
        <w:adjustRightInd w:val="0"/>
        <w:snapToGrid/>
        <w:jc w:val="left"/>
        <w:textAlignment w:val="auto"/>
        <w:rPr>
          <w:rFonts w:hint="eastAsia" w:ascii="宋体" w:hAnsi="宋体" w:eastAsia="宋体" w:cs="宋体"/>
          <w:b w:val="0"/>
          <w:bCs/>
          <w:color w:val="auto"/>
          <w:sz w:val="21"/>
          <w:szCs w:val="21"/>
          <w:lang w:eastAsia="zh-CN"/>
        </w:rPr>
      </w:pPr>
    </w:p>
    <w:p w14:paraId="4AD22C8D">
      <w:pPr>
        <w:keepNext w:val="0"/>
        <w:keepLines w:val="0"/>
        <w:pageBreakBefore w:val="0"/>
        <w:widowControl w:val="0"/>
        <w:kinsoku/>
        <w:wordWrap/>
        <w:overflowPunct/>
        <w:topLinePunct w:val="0"/>
        <w:autoSpaceDE w:val="0"/>
        <w:autoSpaceDN w:val="0"/>
        <w:bidi w:val="0"/>
        <w:adjustRightInd w:val="0"/>
        <w:snapToGrid/>
        <w:jc w:val="left"/>
        <w:textAlignment w:val="auto"/>
        <w:rPr>
          <w:rFonts w:hint="eastAsia" w:ascii="宋体" w:hAnsi="宋体" w:eastAsia="宋体" w:cs="宋体"/>
          <w:b w:val="0"/>
          <w:bCs/>
          <w:color w:val="auto"/>
          <w:sz w:val="21"/>
          <w:szCs w:val="21"/>
          <w:lang w:eastAsia="zh-CN"/>
        </w:rPr>
      </w:pPr>
    </w:p>
    <w:p w14:paraId="18EF4A1D">
      <w:pPr>
        <w:keepNext w:val="0"/>
        <w:keepLines w:val="0"/>
        <w:pageBreakBefore w:val="0"/>
        <w:widowControl w:val="0"/>
        <w:kinsoku/>
        <w:wordWrap/>
        <w:overflowPunct/>
        <w:topLinePunct w:val="0"/>
        <w:autoSpaceDE w:val="0"/>
        <w:autoSpaceDN w:val="0"/>
        <w:bidi w:val="0"/>
        <w:adjustRightInd w:val="0"/>
        <w:snapToGrid/>
        <w:jc w:val="left"/>
        <w:textAlignment w:val="auto"/>
        <w:rPr>
          <w:rFonts w:hint="eastAsia" w:ascii="宋体" w:hAnsi="宋体" w:eastAsia="宋体" w:cs="宋体"/>
          <w:b w:val="0"/>
          <w:bCs/>
          <w:color w:val="auto"/>
          <w:sz w:val="21"/>
          <w:szCs w:val="21"/>
          <w:lang w:eastAsia="zh-CN"/>
        </w:rPr>
      </w:pPr>
    </w:p>
    <w:p w14:paraId="4347152C">
      <w:pPr>
        <w:rPr>
          <w:rFonts w:hint="eastAsia" w:ascii="宋体" w:hAnsi="宋体" w:eastAsia="宋体" w:cs="宋体"/>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2"/>
        <w:gridCol w:w="3144"/>
        <w:gridCol w:w="1444"/>
        <w:gridCol w:w="622"/>
        <w:gridCol w:w="2498"/>
      </w:tblGrid>
      <w:tr w14:paraId="16D82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1012" w:type="dxa"/>
            <w:vAlign w:val="center"/>
          </w:tcPr>
          <w:p w14:paraId="35CE02AC">
            <w:pPr>
              <w:jc w:val="center"/>
              <w:rPr>
                <w:rFonts w:hint="eastAsia" w:ascii="宋体" w:hAnsi="宋体" w:eastAsia="宋体" w:cs="宋体"/>
                <w:vertAlign w:val="baseline"/>
              </w:rPr>
            </w:pPr>
            <w:r>
              <w:rPr>
                <w:rFonts w:hint="eastAsia" w:ascii="方正小标宋_GBK" w:hAnsi="方正小标宋_GBK" w:eastAsia="方正小标宋_GBK" w:cs="方正小标宋_GBK"/>
                <w:b w:val="0"/>
                <w:bCs/>
                <w:color w:val="auto"/>
                <w:sz w:val="32"/>
                <w:szCs w:val="32"/>
                <w:lang w:val="en-US" w:eastAsia="zh-CN"/>
              </w:rPr>
              <w:t>D2</w:t>
            </w:r>
          </w:p>
        </w:tc>
        <w:tc>
          <w:tcPr>
            <w:tcW w:w="7708" w:type="dxa"/>
            <w:gridSpan w:val="4"/>
            <w:vAlign w:val="center"/>
          </w:tcPr>
          <w:p w14:paraId="7A559D56">
            <w:pPr>
              <w:keepNext w:val="0"/>
              <w:keepLines w:val="0"/>
              <w:pageBreakBefore w:val="0"/>
              <w:widowControl w:val="0"/>
              <w:kinsoku/>
              <w:wordWrap/>
              <w:overflowPunct/>
              <w:topLinePunct w:val="0"/>
              <w:autoSpaceDE/>
              <w:autoSpaceDN/>
              <w:bidi w:val="0"/>
              <w:adjustRightInd/>
              <w:snapToGrid/>
              <w:spacing w:after="0" w:line="500" w:lineRule="exact"/>
              <w:jc w:val="center"/>
              <w:textAlignment w:val="auto"/>
              <w:rPr>
                <w:rFonts w:hint="eastAsia" w:ascii="方正小标宋_GBK" w:hAnsi="方正小标宋_GBK" w:eastAsia="方正小标宋_GBK" w:cs="方正小标宋_GBK"/>
                <w:b w:val="0"/>
                <w:bCs/>
                <w:color w:val="auto"/>
                <w:kern w:val="2"/>
                <w:sz w:val="32"/>
                <w:szCs w:val="32"/>
                <w:lang w:eastAsia="zh-CN"/>
              </w:rPr>
            </w:pPr>
            <w:r>
              <w:rPr>
                <w:rFonts w:hint="eastAsia" w:ascii="方正小标宋_GBK" w:hAnsi="方正小标宋_GBK" w:eastAsia="方正小标宋_GBK" w:cs="方正小标宋_GBK"/>
                <w:b w:val="0"/>
                <w:bCs/>
                <w:color w:val="auto"/>
                <w:kern w:val="2"/>
                <w:sz w:val="32"/>
                <w:szCs w:val="32"/>
                <w:lang w:val="en-US" w:eastAsia="zh-CN"/>
              </w:rPr>
              <w:t>呼伦贝尔</w:t>
            </w:r>
            <w:r>
              <w:rPr>
                <w:rFonts w:hint="eastAsia" w:ascii="方正小标宋_GBK" w:hAnsi="方正小标宋_GBK" w:eastAsia="方正小标宋_GBK" w:cs="方正小标宋_GBK"/>
                <w:b w:val="0"/>
                <w:bCs/>
                <w:color w:val="auto"/>
                <w:kern w:val="2"/>
                <w:sz w:val="32"/>
                <w:szCs w:val="32"/>
                <w:lang w:eastAsia="zh-CN"/>
              </w:rPr>
              <w:t>市工程建设项目</w:t>
            </w:r>
          </w:p>
          <w:p w14:paraId="3B5F4D1D">
            <w:pPr>
              <w:keepNext w:val="0"/>
              <w:keepLines w:val="0"/>
              <w:pageBreakBefore w:val="0"/>
              <w:widowControl w:val="0"/>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vertAlign w:val="baseline"/>
              </w:rPr>
            </w:pPr>
            <w:r>
              <w:rPr>
                <w:rFonts w:hint="eastAsia" w:ascii="方正小标宋_GBK" w:hAnsi="方正小标宋_GBK" w:eastAsia="方正小标宋_GBK" w:cs="方正小标宋_GBK"/>
                <w:b w:val="0"/>
                <w:bCs/>
                <w:color w:val="auto"/>
                <w:kern w:val="2"/>
                <w:sz w:val="32"/>
                <w:szCs w:val="32"/>
                <w:lang w:eastAsia="zh-CN"/>
              </w:rPr>
              <w:t>竣工验收阶段审批办事指南</w:t>
            </w:r>
          </w:p>
        </w:tc>
      </w:tr>
      <w:tr w14:paraId="1F9CE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1012" w:type="dxa"/>
            <w:vAlign w:val="center"/>
          </w:tcPr>
          <w:p w14:paraId="4C720717">
            <w:pPr>
              <w:keepNext w:val="0"/>
              <w:keepLines w:val="0"/>
              <w:pageBreakBefore w:val="0"/>
              <w:widowControl w:val="0"/>
              <w:kinsoku/>
              <w:wordWrap/>
              <w:overflowPunct/>
              <w:topLinePunct w:val="0"/>
              <w:autoSpaceDE w:val="0"/>
              <w:autoSpaceDN w:val="0"/>
              <w:bidi w:val="0"/>
              <w:adjustRightInd w:val="0"/>
              <w:snapToGrid/>
              <w:spacing w:line="500" w:lineRule="exact"/>
              <w:jc w:val="center"/>
              <w:textAlignment w:val="auto"/>
              <w:rPr>
                <w:rFonts w:hint="eastAsia" w:ascii="方正小标宋_GBK" w:hAnsi="方正小标宋_GBK" w:eastAsia="方正小标宋_GBK" w:cs="方正小标宋_GBK"/>
                <w:b w:val="0"/>
                <w:bCs/>
                <w:color w:val="auto"/>
                <w:sz w:val="32"/>
                <w:szCs w:val="32"/>
                <w:lang w:val="en-US" w:eastAsia="zh-CN"/>
              </w:rPr>
            </w:pPr>
            <w:r>
              <w:rPr>
                <w:rFonts w:hint="eastAsia" w:ascii="方正小标宋_GBK" w:hAnsi="方正小标宋_GBK" w:eastAsia="方正小标宋_GBK" w:cs="方正小标宋_GBK"/>
                <w:b w:val="0"/>
                <w:bCs/>
                <w:color w:val="auto"/>
                <w:sz w:val="32"/>
                <w:szCs w:val="32"/>
                <w:lang w:val="en-US" w:eastAsia="zh-CN"/>
              </w:rPr>
              <w:t>投资</w:t>
            </w:r>
          </w:p>
          <w:p w14:paraId="7D5903AA">
            <w:pPr>
              <w:keepNext w:val="0"/>
              <w:keepLines w:val="0"/>
              <w:pageBreakBefore w:val="0"/>
              <w:widowControl w:val="0"/>
              <w:kinsoku/>
              <w:wordWrap/>
              <w:overflowPunct/>
              <w:topLinePunct w:val="0"/>
              <w:autoSpaceDE w:val="0"/>
              <w:autoSpaceDN w:val="0"/>
              <w:bidi w:val="0"/>
              <w:adjustRightInd w:val="0"/>
              <w:snapToGrid/>
              <w:spacing w:line="500" w:lineRule="exact"/>
              <w:jc w:val="center"/>
              <w:textAlignment w:val="auto"/>
              <w:rPr>
                <w:rFonts w:hint="eastAsia" w:ascii="宋体" w:hAnsi="宋体" w:eastAsia="宋体" w:cs="宋体"/>
                <w:vertAlign w:val="baseline"/>
              </w:rPr>
            </w:pPr>
            <w:r>
              <w:rPr>
                <w:rFonts w:hint="eastAsia" w:ascii="方正小标宋_GBK" w:hAnsi="方正小标宋_GBK" w:eastAsia="方正小标宋_GBK" w:cs="方正小标宋_GBK"/>
                <w:b w:val="0"/>
                <w:bCs/>
                <w:color w:val="auto"/>
                <w:sz w:val="32"/>
                <w:szCs w:val="32"/>
                <w:lang w:val="en-US" w:eastAsia="zh-CN"/>
              </w:rPr>
              <w:t>类型</w:t>
            </w:r>
          </w:p>
        </w:tc>
        <w:tc>
          <w:tcPr>
            <w:tcW w:w="7708" w:type="dxa"/>
            <w:gridSpan w:val="4"/>
            <w:vAlign w:val="center"/>
          </w:tcPr>
          <w:p w14:paraId="269EE456">
            <w:pPr>
              <w:keepNext w:val="0"/>
              <w:keepLines w:val="0"/>
              <w:pageBreakBefore w:val="0"/>
              <w:widowControl w:val="0"/>
              <w:kinsoku/>
              <w:wordWrap/>
              <w:overflowPunct/>
              <w:topLinePunct w:val="0"/>
              <w:autoSpaceDE w:val="0"/>
              <w:autoSpaceDN w:val="0"/>
              <w:bidi w:val="0"/>
              <w:adjustRightInd w:val="0"/>
              <w:snapToGrid/>
              <w:spacing w:line="500" w:lineRule="exact"/>
              <w:jc w:val="center"/>
              <w:textAlignment w:val="auto"/>
              <w:rPr>
                <w:rFonts w:hint="eastAsia" w:ascii="方正小标宋_GBK" w:hAnsi="方正小标宋_GBK" w:eastAsia="方正小标宋_GBK" w:cs="方正小标宋_GBK"/>
                <w:b w:val="0"/>
                <w:bCs/>
                <w:color w:val="auto"/>
                <w:sz w:val="32"/>
                <w:szCs w:val="32"/>
                <w:lang w:val="en-US" w:eastAsia="zh-CN"/>
              </w:rPr>
            </w:pPr>
            <w:r>
              <w:rPr>
                <w:rFonts w:hint="eastAsia" w:ascii="方正小标宋_GBK" w:hAnsi="方正小标宋_GBK" w:eastAsia="方正小标宋_GBK" w:cs="方正小标宋_GBK"/>
                <w:b w:val="0"/>
                <w:bCs/>
                <w:color w:val="auto"/>
                <w:sz w:val="32"/>
                <w:szCs w:val="32"/>
                <w:lang w:val="en-US" w:eastAsia="zh-CN"/>
              </w:rPr>
              <w:t>社会投资简易低风险工程建设项目、</w:t>
            </w:r>
          </w:p>
          <w:p w14:paraId="5ED5E3AC">
            <w:pPr>
              <w:keepNext w:val="0"/>
              <w:keepLines w:val="0"/>
              <w:pageBreakBefore w:val="0"/>
              <w:widowControl w:val="0"/>
              <w:kinsoku/>
              <w:wordWrap/>
              <w:overflowPunct/>
              <w:topLinePunct w:val="0"/>
              <w:autoSpaceDE w:val="0"/>
              <w:autoSpaceDN w:val="0"/>
              <w:bidi w:val="0"/>
              <w:adjustRightInd w:val="0"/>
              <w:snapToGrid/>
              <w:spacing w:line="500" w:lineRule="exact"/>
              <w:jc w:val="center"/>
              <w:textAlignment w:val="auto"/>
              <w:rPr>
                <w:rFonts w:hint="eastAsia" w:ascii="宋体" w:hAnsi="宋体" w:eastAsia="宋体" w:cs="宋体"/>
                <w:vertAlign w:val="baseline"/>
              </w:rPr>
            </w:pPr>
            <w:r>
              <w:rPr>
                <w:rFonts w:hint="eastAsia" w:ascii="方正小标宋_GBK" w:hAnsi="方正小标宋_GBK" w:eastAsia="方正小标宋_GBK" w:cs="方正小标宋_GBK"/>
                <w:b w:val="0"/>
                <w:bCs/>
                <w:color w:val="auto"/>
                <w:sz w:val="32"/>
                <w:szCs w:val="32"/>
                <w:lang w:val="en-US" w:eastAsia="zh-CN"/>
              </w:rPr>
              <w:t>城镇老旧小区改造工程项目</w:t>
            </w:r>
          </w:p>
        </w:tc>
      </w:tr>
      <w:tr w14:paraId="13D66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trPr>
        <w:tc>
          <w:tcPr>
            <w:tcW w:w="1012" w:type="dxa"/>
            <w:vAlign w:val="center"/>
          </w:tcPr>
          <w:p w14:paraId="45325ED1">
            <w:pPr>
              <w:jc w:val="center"/>
              <w:rPr>
                <w:rFonts w:hint="eastAsia" w:ascii="宋体" w:hAnsi="宋体" w:eastAsia="宋体" w:cs="宋体"/>
                <w:b/>
                <w:color w:val="auto"/>
                <w:szCs w:val="21"/>
              </w:rPr>
            </w:pPr>
            <w:r>
              <w:rPr>
                <w:rFonts w:hint="eastAsia" w:ascii="宋体" w:hAnsi="宋体" w:eastAsia="宋体" w:cs="宋体"/>
                <w:b/>
                <w:color w:val="auto"/>
                <w:szCs w:val="21"/>
              </w:rPr>
              <w:t>牵头</w:t>
            </w:r>
          </w:p>
          <w:p w14:paraId="76FF3C59">
            <w:pPr>
              <w:jc w:val="center"/>
              <w:rPr>
                <w:rFonts w:hint="eastAsia" w:ascii="宋体" w:hAnsi="宋体" w:eastAsia="宋体" w:cs="宋体"/>
                <w:vertAlign w:val="baseline"/>
              </w:rPr>
            </w:pPr>
            <w:r>
              <w:rPr>
                <w:rFonts w:hint="eastAsia" w:ascii="宋体" w:hAnsi="宋体" w:eastAsia="宋体" w:cs="宋体"/>
                <w:b/>
                <w:color w:val="auto"/>
                <w:szCs w:val="21"/>
              </w:rPr>
              <w:t>单位</w:t>
            </w:r>
          </w:p>
        </w:tc>
        <w:tc>
          <w:tcPr>
            <w:tcW w:w="3144" w:type="dxa"/>
            <w:vAlign w:val="center"/>
          </w:tcPr>
          <w:p w14:paraId="2060E79A">
            <w:pPr>
              <w:jc w:val="center"/>
              <w:rPr>
                <w:rFonts w:hint="eastAsia" w:ascii="宋体" w:hAnsi="宋体" w:eastAsia="宋体" w:cs="宋体"/>
                <w:vertAlign w:val="baseline"/>
              </w:rPr>
            </w:pPr>
            <w:r>
              <w:rPr>
                <w:rFonts w:hint="eastAsia" w:ascii="宋体" w:hAnsi="宋体" w:eastAsia="宋体" w:cs="宋体"/>
                <w:color w:val="auto"/>
                <w:szCs w:val="21"/>
                <w:lang w:val="en-US" w:eastAsia="zh-CN"/>
              </w:rPr>
              <w:t>住建部门</w:t>
            </w:r>
          </w:p>
        </w:tc>
        <w:tc>
          <w:tcPr>
            <w:tcW w:w="1444" w:type="dxa"/>
            <w:vAlign w:val="center"/>
          </w:tcPr>
          <w:p w14:paraId="100C4ECE">
            <w:pPr>
              <w:jc w:val="center"/>
            </w:pPr>
            <w:r>
              <w:rPr>
                <w:rFonts w:hint="eastAsia" w:ascii="宋体" w:hAnsi="宋体" w:eastAsia="宋体" w:cs="宋体"/>
                <w:b/>
                <w:color w:val="auto"/>
                <w:szCs w:val="21"/>
              </w:rPr>
              <w:t>参与部门</w:t>
            </w:r>
          </w:p>
        </w:tc>
        <w:tc>
          <w:tcPr>
            <w:tcW w:w="3120" w:type="dxa"/>
            <w:gridSpan w:val="2"/>
            <w:vAlign w:val="center"/>
          </w:tcPr>
          <w:p w14:paraId="49E1A894">
            <w:pPr>
              <w:jc w:val="center"/>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住建部门</w:t>
            </w:r>
          </w:p>
          <w:p w14:paraId="4500390A">
            <w:pPr>
              <w:jc w:val="center"/>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自然资源部门</w:t>
            </w:r>
          </w:p>
          <w:p w14:paraId="5CDD79ED">
            <w:pPr>
              <w:jc w:val="center"/>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人防部门</w:t>
            </w:r>
          </w:p>
          <w:p w14:paraId="1AF4BE92">
            <w:pPr>
              <w:jc w:val="center"/>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城建档案部门</w:t>
            </w:r>
          </w:p>
          <w:p w14:paraId="61CB8EBE">
            <w:pPr>
              <w:jc w:val="center"/>
            </w:pPr>
            <w:r>
              <w:rPr>
                <w:rFonts w:hint="eastAsia" w:ascii="宋体" w:hAnsi="宋体" w:eastAsia="宋体" w:cs="宋体"/>
                <w:kern w:val="0"/>
                <w:sz w:val="24"/>
                <w:szCs w:val="24"/>
                <w:lang w:val="en-US" w:eastAsia="zh-CN" w:bidi="ar"/>
              </w:rPr>
              <w:t>安全部门</w:t>
            </w:r>
          </w:p>
        </w:tc>
      </w:tr>
      <w:tr w14:paraId="3857F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1012" w:type="dxa"/>
            <w:vMerge w:val="restart"/>
            <w:vAlign w:val="center"/>
          </w:tcPr>
          <w:p w14:paraId="2BD98E36">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ind w:left="0" w:leftChars="0" w:right="0" w:rightChars="0"/>
              <w:jc w:val="center"/>
              <w:textAlignment w:val="auto"/>
              <w:rPr>
                <w:rFonts w:hint="eastAsia" w:ascii="宋体" w:hAnsi="宋体" w:eastAsia="宋体" w:cs="宋体"/>
                <w:b/>
                <w:bCs w:val="0"/>
                <w:kern w:val="0"/>
                <w:sz w:val="24"/>
                <w:szCs w:val="24"/>
                <w:lang w:val="en-US" w:eastAsia="zh-CN" w:bidi="ar"/>
              </w:rPr>
            </w:pPr>
            <w:r>
              <w:rPr>
                <w:rFonts w:hint="eastAsia" w:ascii="宋体" w:hAnsi="宋体" w:eastAsia="宋体" w:cs="宋体"/>
                <w:b/>
                <w:bCs w:val="0"/>
                <w:kern w:val="0"/>
                <w:sz w:val="24"/>
                <w:szCs w:val="24"/>
                <w:lang w:val="en-US" w:eastAsia="zh-CN" w:bidi="ar"/>
              </w:rPr>
              <w:t>事项</w:t>
            </w:r>
          </w:p>
          <w:p w14:paraId="21AFCAFE">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ind w:left="0" w:leftChars="0" w:right="0" w:rightChars="0"/>
              <w:jc w:val="center"/>
              <w:textAlignment w:val="auto"/>
              <w:rPr>
                <w:rFonts w:hint="eastAsia" w:ascii="宋体" w:hAnsi="宋体" w:eastAsia="宋体" w:cs="宋体"/>
                <w:vertAlign w:val="baseline"/>
              </w:rPr>
            </w:pPr>
            <w:r>
              <w:rPr>
                <w:rFonts w:hint="eastAsia" w:ascii="宋体" w:hAnsi="宋体" w:eastAsia="宋体" w:cs="宋体"/>
                <w:b/>
                <w:bCs w:val="0"/>
                <w:kern w:val="0"/>
                <w:sz w:val="24"/>
                <w:szCs w:val="24"/>
                <w:lang w:val="en-US" w:eastAsia="zh-CN" w:bidi="ar"/>
              </w:rPr>
              <w:t>名称</w:t>
            </w:r>
          </w:p>
        </w:tc>
        <w:tc>
          <w:tcPr>
            <w:tcW w:w="7708" w:type="dxa"/>
            <w:gridSpan w:val="4"/>
            <w:vAlign w:val="center"/>
          </w:tcPr>
          <w:p w14:paraId="425466CC">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leftChars="0" w:right="0" w:rightChars="0"/>
              <w:jc w:val="left"/>
              <w:textAlignment w:val="auto"/>
              <w:rPr>
                <w:rFonts w:hint="eastAsia" w:ascii="宋体" w:hAnsi="宋体" w:eastAsia="宋体" w:cs="宋体"/>
                <w:vertAlign w:val="baseline"/>
              </w:rPr>
            </w:pPr>
            <w:r>
              <w:rPr>
                <w:rFonts w:hint="eastAsia" w:ascii="宋体" w:hAnsi="宋体" w:eastAsia="宋体" w:cs="宋体"/>
                <w:b/>
                <w:bCs w:val="0"/>
                <w:kern w:val="0"/>
                <w:sz w:val="24"/>
                <w:szCs w:val="24"/>
                <w:lang w:val="en-US" w:eastAsia="zh-CN" w:bidi="ar"/>
              </w:rPr>
              <w:t>1</w:t>
            </w:r>
            <w:r>
              <w:rPr>
                <w:rFonts w:hint="eastAsia" w:asciiTheme="minorEastAsia" w:hAnsiTheme="minorEastAsia" w:cstheme="minorEastAsia"/>
                <w:b/>
                <w:bCs w:val="0"/>
                <w:color w:val="auto"/>
                <w:kern w:val="2"/>
                <w:sz w:val="24"/>
                <w:szCs w:val="24"/>
                <w:highlight w:val="none"/>
                <w:lang w:val="en-US" w:eastAsia="zh-CN" w:bidi="ar"/>
              </w:rPr>
              <w:t>联合验收</w:t>
            </w:r>
            <w:r>
              <w:rPr>
                <w:rFonts w:hint="eastAsia" w:asciiTheme="minorEastAsia" w:hAnsiTheme="minorEastAsia" w:eastAsiaTheme="minorEastAsia" w:cstheme="minorEastAsia"/>
                <w:b/>
                <w:bCs w:val="0"/>
                <w:color w:val="auto"/>
                <w:kern w:val="2"/>
                <w:sz w:val="24"/>
                <w:szCs w:val="24"/>
                <w:highlight w:val="none"/>
                <w:lang w:val="en-US" w:eastAsia="zh-CN" w:bidi="ar"/>
              </w:rPr>
              <w:t>（</w:t>
            </w:r>
            <w:r>
              <w:rPr>
                <w:rFonts w:hint="eastAsia" w:asciiTheme="minorEastAsia" w:hAnsiTheme="minorEastAsia" w:eastAsiaTheme="minorEastAsia" w:cstheme="minorEastAsia"/>
                <w:b/>
                <w:bCs w:val="0"/>
                <w:color w:val="auto"/>
                <w:kern w:val="0"/>
                <w:sz w:val="24"/>
                <w:szCs w:val="24"/>
                <w:highlight w:val="none"/>
                <w:lang w:val="en-US" w:eastAsia="zh-CN" w:bidi="ar"/>
              </w:rPr>
              <w:t>承诺时限：</w:t>
            </w:r>
            <w:r>
              <w:rPr>
                <w:rFonts w:hint="eastAsia" w:asciiTheme="minorEastAsia" w:hAnsiTheme="minorEastAsia" w:cstheme="minorEastAsia"/>
                <w:b/>
                <w:bCs w:val="0"/>
                <w:color w:val="auto"/>
                <w:kern w:val="0"/>
                <w:sz w:val="24"/>
                <w:szCs w:val="24"/>
                <w:highlight w:val="none"/>
                <w:lang w:val="en-US" w:eastAsia="zh-CN" w:bidi="ar"/>
              </w:rPr>
              <w:t>5</w:t>
            </w:r>
            <w:r>
              <w:rPr>
                <w:rFonts w:hint="eastAsia" w:asciiTheme="minorEastAsia" w:hAnsiTheme="minorEastAsia" w:eastAsiaTheme="minorEastAsia" w:cstheme="minorEastAsia"/>
                <w:b/>
                <w:bCs w:val="0"/>
                <w:color w:val="auto"/>
                <w:kern w:val="2"/>
                <w:sz w:val="24"/>
                <w:szCs w:val="24"/>
                <w:highlight w:val="none"/>
                <w:lang w:val="en-US" w:eastAsia="zh-CN" w:bidi="ar"/>
              </w:rPr>
              <w:t>个工作日）</w:t>
            </w:r>
          </w:p>
        </w:tc>
      </w:tr>
      <w:tr w14:paraId="4450D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1012" w:type="dxa"/>
            <w:vMerge w:val="continue"/>
            <w:vAlign w:val="center"/>
          </w:tcPr>
          <w:p w14:paraId="61135517">
            <w:pPr>
              <w:keepNext w:val="0"/>
              <w:keepLines w:val="0"/>
              <w:widowControl/>
              <w:suppressLineNumbers w:val="0"/>
              <w:spacing w:before="0" w:beforeAutospacing="1" w:after="0" w:afterAutospacing="1"/>
              <w:ind w:left="0" w:leftChars="0" w:right="0" w:rightChars="0"/>
              <w:jc w:val="center"/>
              <w:rPr>
                <w:rFonts w:hint="eastAsia" w:ascii="宋体" w:hAnsi="宋体" w:eastAsia="宋体" w:cs="宋体"/>
                <w:vertAlign w:val="baseline"/>
              </w:rPr>
            </w:pPr>
          </w:p>
        </w:tc>
        <w:tc>
          <w:tcPr>
            <w:tcW w:w="5210" w:type="dxa"/>
            <w:gridSpan w:val="3"/>
            <w:vAlign w:val="center"/>
          </w:tcPr>
          <w:p w14:paraId="43567B14">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leftChars="0" w:right="0" w:rightChars="0"/>
              <w:jc w:val="left"/>
              <w:textAlignment w:val="auto"/>
              <w:rPr>
                <w:rFonts w:hint="eastAsia" w:ascii="宋体" w:hAnsi="宋体" w:eastAsia="宋体" w:cs="宋体"/>
                <w:vertAlign w:val="baseline"/>
              </w:rPr>
            </w:pPr>
            <w:r>
              <w:rPr>
                <w:rFonts w:hint="eastAsia" w:ascii="宋体" w:hAnsi="宋体" w:eastAsia="宋体" w:cs="宋体"/>
                <w:b w:val="0"/>
                <w:bCs/>
                <w:kern w:val="0"/>
                <w:sz w:val="24"/>
                <w:szCs w:val="24"/>
                <w:lang w:val="en-US" w:eastAsia="zh-CN" w:bidi="ar"/>
              </w:rPr>
              <w:t>1.1</w:t>
            </w:r>
            <w:r>
              <w:rPr>
                <w:rFonts w:hint="eastAsia" w:ascii="宋体" w:hAnsi="宋体" w:cs="宋体"/>
                <w:b w:val="0"/>
                <w:bCs/>
                <w:color w:val="auto"/>
                <w:sz w:val="24"/>
                <w:szCs w:val="24"/>
                <w:lang w:val="en-US" w:eastAsia="zh-CN"/>
              </w:rPr>
              <w:t>建设工程规划条件核实验收</w:t>
            </w:r>
          </w:p>
        </w:tc>
        <w:tc>
          <w:tcPr>
            <w:tcW w:w="2498" w:type="dxa"/>
            <w:vAlign w:val="center"/>
          </w:tcPr>
          <w:p w14:paraId="2FD730CE">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pPr>
            <w:r>
              <w:rPr>
                <w:rFonts w:hint="eastAsia" w:ascii="宋体" w:hAnsi="宋体" w:cs="宋体"/>
                <w:kern w:val="2"/>
                <w:sz w:val="24"/>
                <w:szCs w:val="24"/>
                <w:lang w:val="en-US" w:eastAsia="zh-CN" w:bidi="ar"/>
              </w:rPr>
              <w:t>承诺时限：5个工作日</w:t>
            </w:r>
          </w:p>
        </w:tc>
      </w:tr>
      <w:tr w14:paraId="00CB6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1012" w:type="dxa"/>
            <w:vMerge w:val="continue"/>
            <w:vAlign w:val="center"/>
          </w:tcPr>
          <w:p w14:paraId="03E60EE9">
            <w:pPr>
              <w:keepNext w:val="0"/>
              <w:keepLines w:val="0"/>
              <w:widowControl/>
              <w:suppressLineNumbers w:val="0"/>
              <w:spacing w:before="0" w:beforeAutospacing="1" w:after="0" w:afterAutospacing="1"/>
              <w:ind w:left="0" w:leftChars="0" w:right="0" w:rightChars="0"/>
              <w:jc w:val="center"/>
              <w:rPr>
                <w:rFonts w:hint="eastAsia" w:ascii="宋体" w:hAnsi="宋体" w:eastAsia="宋体" w:cs="宋体"/>
                <w:vertAlign w:val="baseline"/>
              </w:rPr>
            </w:pPr>
          </w:p>
        </w:tc>
        <w:tc>
          <w:tcPr>
            <w:tcW w:w="5210" w:type="dxa"/>
            <w:gridSpan w:val="3"/>
            <w:vAlign w:val="center"/>
          </w:tcPr>
          <w:p w14:paraId="15DBDB4F">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leftChars="0" w:right="0" w:rightChars="0"/>
              <w:jc w:val="left"/>
              <w:textAlignment w:val="auto"/>
              <w:rPr>
                <w:rFonts w:hint="eastAsia" w:ascii="宋体" w:hAnsi="宋体" w:eastAsia="宋体" w:cs="宋体"/>
                <w:vertAlign w:val="baseline"/>
              </w:rPr>
            </w:pPr>
            <w:r>
              <w:rPr>
                <w:rFonts w:hint="eastAsia" w:ascii="宋体" w:hAnsi="宋体" w:eastAsia="宋体" w:cs="宋体"/>
                <w:b w:val="0"/>
                <w:bCs/>
                <w:kern w:val="0"/>
                <w:sz w:val="24"/>
                <w:szCs w:val="24"/>
                <w:lang w:val="en-US" w:eastAsia="zh-CN" w:bidi="ar"/>
              </w:rPr>
              <w:t>1.2涉及国家安全事项建设项目验收</w:t>
            </w:r>
          </w:p>
        </w:tc>
        <w:tc>
          <w:tcPr>
            <w:tcW w:w="2498" w:type="dxa"/>
            <w:vAlign w:val="center"/>
          </w:tcPr>
          <w:p w14:paraId="7D9064AD">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pPr>
            <w:r>
              <w:rPr>
                <w:rFonts w:hint="eastAsia" w:ascii="宋体" w:hAnsi="宋体" w:cs="宋体"/>
                <w:kern w:val="2"/>
                <w:sz w:val="24"/>
                <w:szCs w:val="24"/>
                <w:lang w:val="en-US" w:eastAsia="zh-CN" w:bidi="ar"/>
              </w:rPr>
              <w:t>承诺时限：5个工作日</w:t>
            </w:r>
          </w:p>
        </w:tc>
      </w:tr>
      <w:tr w14:paraId="56809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1012" w:type="dxa"/>
            <w:vMerge w:val="continue"/>
            <w:vAlign w:val="center"/>
          </w:tcPr>
          <w:p w14:paraId="0515756C">
            <w:pPr>
              <w:keepNext w:val="0"/>
              <w:keepLines w:val="0"/>
              <w:widowControl/>
              <w:suppressLineNumbers w:val="0"/>
              <w:spacing w:before="0" w:beforeAutospacing="1" w:after="0" w:afterAutospacing="1"/>
              <w:ind w:left="0" w:leftChars="0" w:right="0" w:rightChars="0"/>
              <w:jc w:val="center"/>
              <w:rPr>
                <w:rFonts w:hint="eastAsia" w:ascii="宋体" w:hAnsi="宋体" w:eastAsia="宋体" w:cs="宋体"/>
                <w:vertAlign w:val="baseline"/>
              </w:rPr>
            </w:pPr>
          </w:p>
        </w:tc>
        <w:tc>
          <w:tcPr>
            <w:tcW w:w="7708" w:type="dxa"/>
            <w:gridSpan w:val="4"/>
            <w:vAlign w:val="center"/>
          </w:tcPr>
          <w:p w14:paraId="4995F2D8">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left"/>
              <w:textAlignment w:val="auto"/>
              <w:rPr>
                <w:rFonts w:hint="eastAsia" w:ascii="宋体" w:hAnsi="宋体" w:eastAsia="宋体" w:cs="宋体"/>
                <w:vertAlign w:val="baseline"/>
              </w:rPr>
            </w:pPr>
            <w:r>
              <w:rPr>
                <w:rFonts w:hint="eastAsia" w:ascii="宋体" w:hAnsi="宋体" w:eastAsia="宋体" w:cs="宋体"/>
                <w:b/>
                <w:bCs w:val="0"/>
                <w:kern w:val="0"/>
                <w:sz w:val="24"/>
                <w:szCs w:val="24"/>
                <w:lang w:val="en-US" w:eastAsia="zh-CN" w:bidi="ar"/>
              </w:rPr>
              <w:t>1.3合并办理（</w:t>
            </w:r>
            <w:r>
              <w:rPr>
                <w:rFonts w:hint="eastAsia" w:asciiTheme="minorEastAsia" w:hAnsiTheme="minorEastAsia" w:eastAsiaTheme="minorEastAsia" w:cstheme="minorEastAsia"/>
                <w:b/>
                <w:bCs w:val="0"/>
                <w:color w:val="auto"/>
                <w:kern w:val="0"/>
                <w:sz w:val="24"/>
                <w:szCs w:val="24"/>
                <w:highlight w:val="none"/>
                <w:lang w:val="en-US" w:eastAsia="zh-CN" w:bidi="ar"/>
              </w:rPr>
              <w:t>承诺时限：</w:t>
            </w:r>
            <w:r>
              <w:rPr>
                <w:rFonts w:hint="eastAsia" w:asciiTheme="minorEastAsia" w:hAnsiTheme="minorEastAsia" w:cstheme="minorEastAsia"/>
                <w:b/>
                <w:bCs w:val="0"/>
                <w:color w:val="auto"/>
                <w:kern w:val="0"/>
                <w:sz w:val="24"/>
                <w:szCs w:val="24"/>
                <w:highlight w:val="none"/>
                <w:lang w:val="en-US" w:eastAsia="zh-CN" w:bidi="ar"/>
              </w:rPr>
              <w:t>5</w:t>
            </w:r>
            <w:r>
              <w:rPr>
                <w:rFonts w:hint="eastAsia" w:asciiTheme="minorEastAsia" w:hAnsiTheme="minorEastAsia" w:eastAsiaTheme="minorEastAsia" w:cstheme="minorEastAsia"/>
                <w:b/>
                <w:bCs w:val="0"/>
                <w:color w:val="auto"/>
                <w:kern w:val="2"/>
                <w:sz w:val="24"/>
                <w:szCs w:val="24"/>
                <w:highlight w:val="none"/>
                <w:lang w:val="en-US" w:eastAsia="zh-CN" w:bidi="ar"/>
              </w:rPr>
              <w:t>个工作日</w:t>
            </w:r>
            <w:r>
              <w:rPr>
                <w:rFonts w:hint="eastAsia" w:ascii="宋体" w:hAnsi="宋体" w:eastAsia="宋体" w:cs="宋体"/>
                <w:b/>
                <w:bCs w:val="0"/>
                <w:kern w:val="0"/>
                <w:sz w:val="24"/>
                <w:szCs w:val="24"/>
                <w:lang w:val="en-US" w:eastAsia="zh-CN" w:bidi="ar"/>
              </w:rPr>
              <w:t>）</w:t>
            </w:r>
          </w:p>
        </w:tc>
      </w:tr>
      <w:tr w14:paraId="7EF70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012" w:type="dxa"/>
            <w:vMerge w:val="continue"/>
            <w:vAlign w:val="center"/>
          </w:tcPr>
          <w:p w14:paraId="17602BBC">
            <w:pPr>
              <w:keepNext w:val="0"/>
              <w:keepLines w:val="0"/>
              <w:widowControl/>
              <w:suppressLineNumbers w:val="0"/>
              <w:spacing w:before="0" w:beforeAutospacing="1" w:after="0" w:afterAutospacing="1"/>
              <w:ind w:left="0" w:leftChars="0" w:right="0" w:rightChars="0"/>
              <w:jc w:val="center"/>
              <w:rPr>
                <w:rFonts w:hint="eastAsia" w:ascii="宋体" w:hAnsi="宋体" w:eastAsia="宋体" w:cs="宋体"/>
                <w:vertAlign w:val="baseline"/>
              </w:rPr>
            </w:pPr>
          </w:p>
        </w:tc>
        <w:tc>
          <w:tcPr>
            <w:tcW w:w="5210" w:type="dxa"/>
            <w:gridSpan w:val="3"/>
            <w:vAlign w:val="center"/>
          </w:tcPr>
          <w:p w14:paraId="6A03132F">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leftChars="0" w:right="0" w:rightChars="0"/>
              <w:jc w:val="left"/>
              <w:textAlignment w:val="auto"/>
              <w:rPr>
                <w:rFonts w:hint="eastAsia" w:ascii="宋体" w:hAnsi="宋体" w:eastAsia="宋体" w:cs="宋体"/>
                <w:vertAlign w:val="baseline"/>
              </w:rPr>
            </w:pPr>
            <w:r>
              <w:rPr>
                <w:rFonts w:hint="eastAsia" w:ascii="宋体" w:hAnsi="宋体" w:eastAsia="宋体" w:cs="宋体"/>
                <w:b w:val="0"/>
                <w:bCs/>
                <w:kern w:val="0"/>
                <w:sz w:val="24"/>
                <w:szCs w:val="24"/>
                <w:lang w:val="en-US" w:eastAsia="zh-CN" w:bidi="ar"/>
              </w:rPr>
              <w:t>1.3建设工程竣工验收备案(含人民防空工程、兼顾人民防空需要的地下工程竣工验收备案)</w:t>
            </w:r>
          </w:p>
        </w:tc>
        <w:tc>
          <w:tcPr>
            <w:tcW w:w="2498" w:type="dxa"/>
            <w:vAlign w:val="center"/>
          </w:tcPr>
          <w:p w14:paraId="7FCEBBAB">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pPr>
            <w:r>
              <w:rPr>
                <w:rFonts w:hint="eastAsia" w:ascii="宋体" w:hAnsi="宋体" w:cs="宋体"/>
                <w:b w:val="0"/>
                <w:bCs w:val="0"/>
                <w:kern w:val="2"/>
                <w:sz w:val="24"/>
                <w:szCs w:val="24"/>
                <w:lang w:val="en-US" w:eastAsia="zh-CN" w:bidi="ar"/>
              </w:rPr>
              <w:t>承诺时限：5个工作日</w:t>
            </w:r>
          </w:p>
        </w:tc>
      </w:tr>
      <w:tr w14:paraId="75471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1012" w:type="dxa"/>
            <w:vMerge w:val="continue"/>
            <w:vAlign w:val="center"/>
          </w:tcPr>
          <w:p w14:paraId="21B4B414">
            <w:pPr>
              <w:keepNext w:val="0"/>
              <w:keepLines w:val="0"/>
              <w:widowControl/>
              <w:suppressLineNumbers w:val="0"/>
              <w:spacing w:before="0" w:beforeAutospacing="1" w:after="0" w:afterAutospacing="1"/>
              <w:ind w:left="0" w:leftChars="0" w:right="0" w:rightChars="0"/>
              <w:jc w:val="center"/>
              <w:rPr>
                <w:rFonts w:hint="eastAsia" w:ascii="宋体" w:hAnsi="宋体" w:eastAsia="宋体" w:cs="宋体"/>
                <w:vertAlign w:val="baseline"/>
              </w:rPr>
            </w:pPr>
          </w:p>
        </w:tc>
        <w:tc>
          <w:tcPr>
            <w:tcW w:w="5210" w:type="dxa"/>
            <w:gridSpan w:val="3"/>
            <w:vAlign w:val="center"/>
          </w:tcPr>
          <w:p w14:paraId="1720B874">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leftChars="0" w:right="0" w:rightChars="0"/>
              <w:jc w:val="left"/>
              <w:textAlignment w:val="auto"/>
              <w:rPr>
                <w:rFonts w:hint="eastAsia" w:ascii="宋体" w:hAnsi="宋体" w:eastAsia="宋体" w:cs="宋体"/>
                <w:vertAlign w:val="baseline"/>
              </w:rPr>
            </w:pPr>
            <w:r>
              <w:rPr>
                <w:rFonts w:hint="eastAsia" w:ascii="宋体" w:hAnsi="宋体" w:eastAsia="宋体" w:cs="宋体"/>
                <w:b w:val="0"/>
                <w:bCs/>
                <w:kern w:val="0"/>
                <w:sz w:val="24"/>
                <w:szCs w:val="24"/>
                <w:lang w:val="en-US" w:eastAsia="zh-CN" w:bidi="ar"/>
              </w:rPr>
              <w:t>1.4建设工程消防验收或备案</w:t>
            </w:r>
          </w:p>
        </w:tc>
        <w:tc>
          <w:tcPr>
            <w:tcW w:w="2498" w:type="dxa"/>
            <w:vAlign w:val="center"/>
          </w:tcPr>
          <w:p w14:paraId="22742720">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pPr>
            <w:r>
              <w:rPr>
                <w:rFonts w:hint="eastAsia" w:ascii="宋体" w:hAnsi="宋体" w:cs="宋体"/>
                <w:b w:val="0"/>
                <w:bCs w:val="0"/>
                <w:kern w:val="2"/>
                <w:sz w:val="24"/>
                <w:szCs w:val="24"/>
                <w:lang w:val="en-US" w:eastAsia="zh-CN" w:bidi="ar"/>
              </w:rPr>
              <w:t>承诺时限：5个工作日</w:t>
            </w:r>
          </w:p>
        </w:tc>
      </w:tr>
      <w:tr w14:paraId="66221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012" w:type="dxa"/>
            <w:vMerge w:val="continue"/>
            <w:vAlign w:val="center"/>
          </w:tcPr>
          <w:p w14:paraId="60614269">
            <w:pPr>
              <w:keepNext w:val="0"/>
              <w:keepLines w:val="0"/>
              <w:widowControl/>
              <w:suppressLineNumbers w:val="0"/>
              <w:spacing w:before="0" w:beforeAutospacing="1" w:after="0" w:afterAutospacing="1"/>
              <w:ind w:left="0" w:leftChars="0" w:right="0" w:rightChars="0"/>
              <w:jc w:val="center"/>
              <w:rPr>
                <w:rFonts w:hint="eastAsia" w:ascii="宋体" w:hAnsi="宋体" w:eastAsia="宋体" w:cs="宋体"/>
                <w:vertAlign w:val="baseline"/>
              </w:rPr>
            </w:pPr>
          </w:p>
        </w:tc>
        <w:tc>
          <w:tcPr>
            <w:tcW w:w="5210" w:type="dxa"/>
            <w:gridSpan w:val="3"/>
            <w:vAlign w:val="center"/>
          </w:tcPr>
          <w:p w14:paraId="54C25790">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leftChars="0" w:right="0" w:rightChars="0"/>
              <w:jc w:val="left"/>
              <w:textAlignment w:val="auto"/>
              <w:rPr>
                <w:rFonts w:hint="eastAsia" w:ascii="宋体" w:hAnsi="宋体" w:eastAsia="宋体" w:cs="宋体"/>
                <w:vertAlign w:val="baseline"/>
              </w:rPr>
            </w:pPr>
            <w:r>
              <w:rPr>
                <w:rFonts w:hint="eastAsia" w:ascii="宋体" w:hAnsi="宋体" w:eastAsia="宋体" w:cs="宋体"/>
                <w:b w:val="0"/>
                <w:bCs/>
                <w:kern w:val="0"/>
                <w:sz w:val="24"/>
                <w:szCs w:val="24"/>
                <w:lang w:val="en-US" w:eastAsia="zh-CN" w:bidi="ar"/>
              </w:rPr>
              <w:t>1.5建设工程城建档案验收</w:t>
            </w:r>
          </w:p>
        </w:tc>
        <w:tc>
          <w:tcPr>
            <w:tcW w:w="2498" w:type="dxa"/>
            <w:vAlign w:val="center"/>
          </w:tcPr>
          <w:p w14:paraId="06057F71">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pPr>
            <w:r>
              <w:rPr>
                <w:rFonts w:hint="eastAsia" w:ascii="宋体" w:hAnsi="宋体" w:cs="宋体"/>
                <w:b w:val="0"/>
                <w:bCs w:val="0"/>
                <w:kern w:val="2"/>
                <w:sz w:val="24"/>
                <w:szCs w:val="24"/>
                <w:lang w:val="en-US" w:eastAsia="zh-CN" w:bidi="ar"/>
              </w:rPr>
              <w:t>承诺时限：5个工作日</w:t>
            </w:r>
          </w:p>
        </w:tc>
      </w:tr>
      <w:tr w14:paraId="0F94F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4" w:hRule="atLeast"/>
        </w:trPr>
        <w:tc>
          <w:tcPr>
            <w:tcW w:w="1012" w:type="dxa"/>
            <w:vAlign w:val="center"/>
          </w:tcPr>
          <w:p w14:paraId="53B5731A">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ind w:left="0" w:leftChars="0" w:right="0" w:rightChars="0"/>
              <w:jc w:val="center"/>
              <w:textAlignment w:val="auto"/>
              <w:rPr>
                <w:rFonts w:hint="eastAsia" w:ascii="宋体" w:hAnsi="宋体" w:eastAsia="宋体" w:cs="宋体"/>
                <w:b/>
                <w:bCs w:val="0"/>
                <w:kern w:val="0"/>
                <w:sz w:val="24"/>
                <w:szCs w:val="24"/>
                <w:lang w:val="en-US" w:eastAsia="zh-CN" w:bidi="ar"/>
              </w:rPr>
            </w:pPr>
            <w:r>
              <w:rPr>
                <w:rFonts w:hint="eastAsia" w:ascii="宋体" w:hAnsi="宋体" w:eastAsia="宋体" w:cs="宋体"/>
                <w:b/>
                <w:bCs w:val="0"/>
                <w:kern w:val="0"/>
                <w:sz w:val="24"/>
                <w:szCs w:val="24"/>
                <w:lang w:val="en-US" w:eastAsia="zh-CN" w:bidi="ar"/>
              </w:rPr>
              <w:t>审批</w:t>
            </w:r>
          </w:p>
          <w:p w14:paraId="57B94249">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ind w:left="0" w:leftChars="0" w:right="0" w:rightChars="0"/>
              <w:jc w:val="center"/>
              <w:textAlignment w:val="auto"/>
              <w:rPr>
                <w:rFonts w:hint="eastAsia" w:ascii="宋体" w:hAnsi="宋体" w:eastAsia="宋体" w:cs="宋体"/>
                <w:vertAlign w:val="baseline"/>
              </w:rPr>
            </w:pPr>
            <w:r>
              <w:rPr>
                <w:rFonts w:hint="eastAsia" w:ascii="宋体" w:hAnsi="宋体" w:eastAsia="宋体" w:cs="宋体"/>
                <w:b/>
                <w:bCs w:val="0"/>
                <w:kern w:val="0"/>
                <w:sz w:val="24"/>
                <w:szCs w:val="24"/>
                <w:lang w:val="en-US" w:eastAsia="zh-CN" w:bidi="ar"/>
              </w:rPr>
              <w:t>对象</w:t>
            </w:r>
          </w:p>
        </w:tc>
        <w:tc>
          <w:tcPr>
            <w:tcW w:w="7708" w:type="dxa"/>
            <w:gridSpan w:val="4"/>
            <w:vAlign w:val="center"/>
          </w:tcPr>
          <w:p w14:paraId="7A5D954B">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leftChars="0" w:right="0" w:rightChars="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b/>
                <w:bCs/>
                <w:kern w:val="0"/>
                <w:sz w:val="24"/>
                <w:szCs w:val="24"/>
                <w:lang w:val="en-US" w:eastAsia="zh-CN" w:bidi="ar"/>
              </w:rPr>
              <w:t>1.社会投资的简易低风险建设项目是指：</w:t>
            </w:r>
            <w:r>
              <w:rPr>
                <w:rFonts w:hint="eastAsia" w:ascii="宋体" w:hAnsi="宋体" w:eastAsia="宋体" w:cs="宋体"/>
                <w:kern w:val="0"/>
                <w:sz w:val="24"/>
                <w:szCs w:val="24"/>
                <w:lang w:val="en-US" w:eastAsia="zh-CN" w:bidi="ar"/>
              </w:rPr>
              <w:t>在原有土地使用权范围内，符合国家相关工业用地控制指标要求及《国有建设用地使用权出让合同》约定的，具备合法土地手续，符合规划条件的，地上建筑面积不大于2000平方米、总高度小于12米、单层高度小于6米且不超过二层、无地下室的结构简单、功能单一的社会投资普通仓库、标准厂房建筑工程，且不涉及易燃、易爆、有毒、有害物品或危险品的项目（不包括涉及有毒有害、易燃易爆、危险物品、消防特殊建设工程、国家安全事项的项目，以及文物保护单位保护范围和建设控制地带、环境敏感区、永久性保护生态区域和生态保护红线范围、轨道交通保护区、历史风貌建筑区、历史文化街区和历史文化名镇名村范围的建设项目）。</w:t>
            </w:r>
          </w:p>
          <w:p w14:paraId="1FB6B0A1">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leftChars="0" w:right="0" w:rightChars="0"/>
              <w:jc w:val="left"/>
              <w:textAlignment w:val="auto"/>
              <w:rPr>
                <w:rFonts w:hint="eastAsia" w:ascii="宋体" w:hAnsi="宋体" w:eastAsia="宋体" w:cs="宋体"/>
                <w:vertAlign w:val="baseline"/>
              </w:rPr>
            </w:pPr>
            <w:r>
              <w:rPr>
                <w:rFonts w:hint="eastAsia" w:ascii="宋体" w:hAnsi="宋体" w:eastAsia="宋体" w:cs="宋体"/>
                <w:b/>
                <w:bCs w:val="0"/>
                <w:color w:val="auto"/>
                <w:sz w:val="24"/>
                <w:szCs w:val="24"/>
                <w:lang w:val="en-US" w:eastAsia="zh-CN"/>
              </w:rPr>
              <w:t>2.城镇老旧小区改造工程指：</w:t>
            </w:r>
            <w:r>
              <w:rPr>
                <w:rFonts w:hint="eastAsia" w:ascii="宋体" w:hAnsi="宋体" w:eastAsia="宋体" w:cs="宋体"/>
                <w:b w:val="0"/>
                <w:bCs/>
                <w:color w:val="auto"/>
                <w:sz w:val="24"/>
                <w:szCs w:val="24"/>
                <w:lang w:val="en-US" w:eastAsia="zh-CN"/>
              </w:rPr>
              <w:t>呼伦贝尔市行政区域内新建、扩建、改建的房屋建筑和市政基础设施工程的竣工联合验收，不包括涉密、特殊工程和交通、水利、能源等领域的重大工程。</w:t>
            </w:r>
          </w:p>
        </w:tc>
      </w:tr>
      <w:tr w14:paraId="3FEAF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12" w:type="dxa"/>
            <w:vAlign w:val="center"/>
          </w:tcPr>
          <w:p w14:paraId="2F7EF487">
            <w:pPr>
              <w:jc w:val="center"/>
              <w:rPr>
                <w:rFonts w:hint="eastAsia" w:ascii="宋体" w:hAnsi="宋体" w:eastAsia="宋体" w:cs="宋体"/>
                <w:b/>
                <w:color w:val="auto"/>
                <w:szCs w:val="21"/>
              </w:rPr>
            </w:pPr>
            <w:r>
              <w:rPr>
                <w:rFonts w:hint="eastAsia" w:ascii="宋体" w:hAnsi="宋体" w:eastAsia="宋体" w:cs="宋体"/>
                <w:b/>
                <w:color w:val="auto"/>
                <w:szCs w:val="21"/>
              </w:rPr>
              <w:t>办理</w:t>
            </w:r>
          </w:p>
          <w:p w14:paraId="43383839">
            <w:pPr>
              <w:jc w:val="center"/>
              <w:rPr>
                <w:rFonts w:hint="eastAsia" w:ascii="宋体" w:hAnsi="宋体" w:eastAsia="宋体" w:cs="宋体"/>
                <w:vertAlign w:val="baseline"/>
              </w:rPr>
            </w:pPr>
            <w:r>
              <w:rPr>
                <w:rFonts w:hint="eastAsia" w:ascii="宋体" w:hAnsi="宋体" w:eastAsia="宋体" w:cs="宋体"/>
                <w:b/>
                <w:color w:val="auto"/>
                <w:szCs w:val="21"/>
              </w:rPr>
              <w:t>地点</w:t>
            </w:r>
          </w:p>
        </w:tc>
        <w:tc>
          <w:tcPr>
            <w:tcW w:w="7708" w:type="dxa"/>
            <w:gridSpan w:val="4"/>
            <w:vAlign w:val="center"/>
          </w:tcPr>
          <w:p w14:paraId="73A84284">
            <w:pPr>
              <w:jc w:val="center"/>
              <w:rPr>
                <w:rFonts w:hint="eastAsia" w:ascii="宋体" w:hAnsi="宋体" w:eastAsia="宋体" w:cs="宋体"/>
                <w:vertAlign w:val="baseline"/>
              </w:rPr>
            </w:pPr>
            <w:r>
              <w:rPr>
                <w:rFonts w:hint="eastAsia" w:ascii="宋体" w:hAnsi="宋体" w:eastAsia="宋体" w:cs="宋体"/>
                <w:color w:val="auto"/>
                <w:szCs w:val="21"/>
                <w:lang w:val="en-US" w:eastAsia="zh-CN"/>
              </w:rPr>
              <w:t>各旗市区政务服务大厅</w:t>
            </w:r>
          </w:p>
        </w:tc>
      </w:tr>
      <w:tr w14:paraId="2BDCF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1012" w:type="dxa"/>
            <w:vAlign w:val="center"/>
          </w:tcPr>
          <w:p w14:paraId="67B1061E">
            <w:pPr>
              <w:jc w:val="center"/>
              <w:rPr>
                <w:rFonts w:hint="eastAsia" w:ascii="宋体" w:hAnsi="宋体" w:eastAsia="宋体" w:cs="宋体"/>
                <w:b/>
                <w:color w:val="auto"/>
                <w:szCs w:val="21"/>
              </w:rPr>
            </w:pPr>
            <w:r>
              <w:rPr>
                <w:rFonts w:hint="eastAsia" w:ascii="宋体" w:hAnsi="宋体" w:eastAsia="宋体" w:cs="宋体"/>
                <w:b/>
                <w:color w:val="auto"/>
                <w:szCs w:val="21"/>
              </w:rPr>
              <w:t>办理</w:t>
            </w:r>
          </w:p>
          <w:p w14:paraId="75952CAE">
            <w:pPr>
              <w:jc w:val="center"/>
              <w:rPr>
                <w:rFonts w:hint="eastAsia" w:ascii="宋体" w:hAnsi="宋体" w:eastAsia="宋体" w:cs="宋体"/>
                <w:vertAlign w:val="baseline"/>
              </w:rPr>
            </w:pPr>
            <w:r>
              <w:rPr>
                <w:rFonts w:hint="eastAsia" w:ascii="宋体" w:hAnsi="宋体" w:eastAsia="宋体" w:cs="宋体"/>
                <w:b/>
                <w:color w:val="auto"/>
                <w:szCs w:val="21"/>
              </w:rPr>
              <w:t>时间</w:t>
            </w:r>
          </w:p>
        </w:tc>
        <w:tc>
          <w:tcPr>
            <w:tcW w:w="7708" w:type="dxa"/>
            <w:gridSpan w:val="4"/>
            <w:vAlign w:val="center"/>
          </w:tcPr>
          <w:p w14:paraId="41329139">
            <w:pPr>
              <w:jc w:val="center"/>
              <w:rPr>
                <w:rFonts w:hint="eastAsia" w:ascii="宋体" w:hAnsi="宋体" w:eastAsia="宋体" w:cs="宋体"/>
                <w:vertAlign w:val="baseline"/>
              </w:rPr>
            </w:pPr>
            <w:r>
              <w:rPr>
                <w:rFonts w:hint="eastAsia" w:ascii="宋体" w:hAnsi="宋体" w:eastAsia="宋体" w:cs="宋体"/>
                <w:b w:val="0"/>
                <w:bCs/>
                <w:color w:val="auto"/>
                <w:sz w:val="24"/>
                <w:szCs w:val="24"/>
                <w:lang w:val="en-US" w:eastAsia="zh-CN"/>
              </w:rPr>
              <w:t xml:space="preserve">工作日 </w:t>
            </w:r>
            <w:bookmarkStart w:id="0" w:name="_GoBack"/>
            <w:bookmarkEnd w:id="0"/>
            <w:r>
              <w:rPr>
                <w:rFonts w:hint="eastAsia" w:ascii="宋体" w:hAnsi="宋体" w:eastAsia="宋体" w:cs="宋体"/>
                <w:b w:val="0"/>
                <w:bCs/>
                <w:color w:val="auto"/>
                <w:sz w:val="24"/>
                <w:szCs w:val="24"/>
                <w:lang w:val="en-US" w:eastAsia="zh-CN"/>
              </w:rPr>
              <w:t>9:00-12:00，14:00-17:00</w:t>
            </w:r>
          </w:p>
        </w:tc>
      </w:tr>
      <w:tr w14:paraId="1C47E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12" w:type="dxa"/>
            <w:vAlign w:val="center"/>
          </w:tcPr>
          <w:p w14:paraId="3566AFAD">
            <w:pPr>
              <w:jc w:val="center"/>
              <w:rPr>
                <w:rFonts w:hint="eastAsia" w:ascii="宋体" w:hAnsi="宋体" w:eastAsia="宋体" w:cs="宋体"/>
                <w:b/>
                <w:color w:val="auto"/>
                <w:sz w:val="24"/>
              </w:rPr>
            </w:pPr>
            <w:r>
              <w:rPr>
                <w:rFonts w:hint="eastAsia" w:ascii="宋体" w:hAnsi="宋体" w:eastAsia="宋体" w:cs="宋体"/>
                <w:b/>
                <w:color w:val="auto"/>
                <w:sz w:val="24"/>
              </w:rPr>
              <w:t>法律</w:t>
            </w:r>
          </w:p>
          <w:p w14:paraId="3297A221">
            <w:pPr>
              <w:jc w:val="center"/>
              <w:rPr>
                <w:rFonts w:hint="eastAsia" w:ascii="宋体" w:hAnsi="宋体" w:eastAsia="宋体" w:cs="宋体"/>
                <w:b/>
                <w:color w:val="auto"/>
                <w:sz w:val="24"/>
              </w:rPr>
            </w:pPr>
            <w:r>
              <w:rPr>
                <w:rFonts w:hint="eastAsia" w:ascii="宋体" w:hAnsi="宋体" w:eastAsia="宋体" w:cs="宋体"/>
                <w:b/>
                <w:color w:val="auto"/>
                <w:sz w:val="24"/>
              </w:rPr>
              <w:t>法规</w:t>
            </w:r>
          </w:p>
          <w:p w14:paraId="3FF6749A">
            <w:pPr>
              <w:jc w:val="center"/>
              <w:rPr>
                <w:rFonts w:hint="eastAsia" w:ascii="宋体" w:hAnsi="宋体" w:eastAsia="宋体" w:cs="宋体"/>
                <w:vertAlign w:val="baseline"/>
              </w:rPr>
            </w:pPr>
            <w:r>
              <w:rPr>
                <w:rFonts w:hint="eastAsia" w:ascii="宋体" w:hAnsi="宋体" w:eastAsia="宋体" w:cs="宋体"/>
                <w:b/>
                <w:color w:val="auto"/>
                <w:sz w:val="24"/>
              </w:rPr>
              <w:t>依据</w:t>
            </w:r>
          </w:p>
        </w:tc>
        <w:tc>
          <w:tcPr>
            <w:tcW w:w="7708" w:type="dxa"/>
            <w:gridSpan w:val="4"/>
            <w:vAlign w:val="center"/>
          </w:tcPr>
          <w:p w14:paraId="1D673B98">
            <w:pPr>
              <w:pStyle w:val="7"/>
              <w:keepNext w:val="0"/>
              <w:keepLines w:val="0"/>
              <w:pageBreakBefore w:val="0"/>
              <w:widowControl/>
              <w:suppressLineNumbers w:val="0"/>
              <w:kinsoku/>
              <w:wordWrap/>
              <w:overflowPunct/>
              <w:topLinePunct w:val="0"/>
              <w:autoSpaceDE w:val="0"/>
              <w:autoSpaceDN/>
              <w:bidi w:val="0"/>
              <w:adjustRightInd w:val="0"/>
              <w:snapToGrid/>
              <w:spacing w:beforeAutospacing="0" w:after="0" w:afterAutospacing="0"/>
              <w:ind w:leftChars="0" w:right="0" w:rightChars="0"/>
              <w:textAlignment w:val="auto"/>
              <w:rPr>
                <w:rFonts w:hint="eastAsia" w:ascii="宋体" w:hAnsi="宋体" w:eastAsia="宋体" w:cs="宋体"/>
              </w:rPr>
            </w:pPr>
            <w:r>
              <w:rPr>
                <w:rFonts w:hint="eastAsia" w:ascii="宋体" w:hAnsi="宋体" w:eastAsia="宋体" w:cs="宋体"/>
                <w:b w:val="0"/>
                <w:bCs/>
                <w:sz w:val="24"/>
                <w:szCs w:val="24"/>
              </w:rPr>
              <w:t>1</w:t>
            </w:r>
            <w:r>
              <w:rPr>
                <w:rFonts w:hint="eastAsia" w:ascii="宋体" w:hAnsi="宋体" w:eastAsia="宋体" w:cs="宋体"/>
                <w:b w:val="0"/>
                <w:bCs/>
                <w:sz w:val="24"/>
                <w:szCs w:val="24"/>
                <w:lang w:val="en-US" w:eastAsia="zh-CN"/>
              </w:rPr>
              <w:t>.</w:t>
            </w:r>
            <w:r>
              <w:rPr>
                <w:rFonts w:hint="eastAsia" w:ascii="宋体" w:hAnsi="宋体" w:eastAsia="宋体" w:cs="宋体"/>
                <w:b w:val="0"/>
                <w:bCs/>
                <w:sz w:val="24"/>
                <w:szCs w:val="24"/>
              </w:rPr>
              <w:t>建设工程竣工验收备案</w:t>
            </w:r>
          </w:p>
          <w:p w14:paraId="2358613D">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leftChars="0" w:right="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《建设工程质量管理条例》（国务院令第279号发布，国务院令第714号修改）</w:t>
            </w:r>
          </w:p>
          <w:p w14:paraId="54A80E61">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leftChars="0" w:right="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b w:val="0"/>
                <w:bCs/>
                <w:sz w:val="24"/>
                <w:szCs w:val="24"/>
              </w:rPr>
              <w:t>《房屋建筑和市政基础设施工程竣工验收备案管理办法》</w:t>
            </w:r>
          </w:p>
          <w:p w14:paraId="1E3896A8">
            <w:pPr>
              <w:pStyle w:val="7"/>
              <w:keepNext w:val="0"/>
              <w:keepLines w:val="0"/>
              <w:pageBreakBefore w:val="0"/>
              <w:widowControl/>
              <w:suppressLineNumbers w:val="0"/>
              <w:kinsoku/>
              <w:wordWrap/>
              <w:overflowPunct/>
              <w:topLinePunct w:val="0"/>
              <w:autoSpaceDE w:val="0"/>
              <w:autoSpaceDN/>
              <w:bidi w:val="0"/>
              <w:adjustRightInd w:val="0"/>
              <w:snapToGrid/>
              <w:spacing w:beforeAutospacing="0" w:after="0" w:afterAutospacing="0"/>
              <w:ind w:leftChars="0" w:right="0" w:rightChars="0"/>
              <w:textAlignment w:val="auto"/>
              <w:rPr>
                <w:rFonts w:hint="eastAsia" w:ascii="宋体" w:hAnsi="宋体" w:eastAsia="宋体" w:cs="宋体"/>
              </w:rPr>
            </w:pPr>
            <w:r>
              <w:rPr>
                <w:rFonts w:hint="eastAsia" w:ascii="宋体" w:hAnsi="宋体" w:eastAsia="宋体" w:cs="宋体"/>
                <w:b w:val="0"/>
                <w:bCs/>
                <w:sz w:val="24"/>
                <w:szCs w:val="24"/>
              </w:rPr>
              <w:t>2</w:t>
            </w:r>
            <w:r>
              <w:rPr>
                <w:rFonts w:hint="eastAsia" w:ascii="宋体" w:hAnsi="宋体" w:eastAsia="宋体" w:cs="宋体"/>
                <w:b w:val="0"/>
                <w:bCs/>
                <w:sz w:val="24"/>
                <w:szCs w:val="24"/>
                <w:lang w:val="en-US" w:eastAsia="zh-CN"/>
              </w:rPr>
              <w:t>.</w:t>
            </w:r>
            <w:r>
              <w:rPr>
                <w:rFonts w:hint="eastAsia" w:ascii="宋体" w:hAnsi="宋体" w:eastAsia="宋体" w:cs="宋体"/>
                <w:b w:val="0"/>
                <w:bCs/>
                <w:sz w:val="24"/>
                <w:szCs w:val="24"/>
              </w:rPr>
              <w:t>建设工程规划条件核实验收的法律依据</w:t>
            </w:r>
          </w:p>
          <w:p w14:paraId="6E9E5FF3">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leftChars="0" w:right="0"/>
              <w:jc w:val="left"/>
              <w:textAlignment w:val="auto"/>
              <w:rPr>
                <w:rFonts w:hint="eastAsia" w:ascii="宋体" w:hAnsi="宋体" w:eastAsia="宋体" w:cs="宋体"/>
              </w:rPr>
            </w:pPr>
            <w:r>
              <w:rPr>
                <w:rFonts w:hint="eastAsia" w:ascii="宋体" w:hAnsi="宋体" w:eastAsia="宋体" w:cs="宋体"/>
                <w:b w:val="0"/>
                <w:bCs/>
                <w:kern w:val="0"/>
                <w:sz w:val="24"/>
                <w:szCs w:val="24"/>
                <w:lang w:val="en-US" w:eastAsia="zh-CN" w:bidi="ar"/>
              </w:rPr>
              <w:t>《中华人民共和国城乡规划法》和《内蒙古自治区城乡规划条例》的第四十五条规定</w:t>
            </w:r>
          </w:p>
          <w:p w14:paraId="1AF26445">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rPr>
            </w:pPr>
            <w:r>
              <w:rPr>
                <w:rFonts w:hint="eastAsia" w:ascii="宋体" w:hAnsi="宋体" w:eastAsia="宋体" w:cs="宋体"/>
                <w:b w:val="0"/>
                <w:bCs/>
                <w:kern w:val="0"/>
                <w:sz w:val="24"/>
                <w:szCs w:val="24"/>
                <w:lang w:val="en-US" w:eastAsia="zh-CN" w:bidi="ar"/>
              </w:rPr>
              <w:t>3.建设工程城建档案验收的法律依据</w:t>
            </w:r>
          </w:p>
          <w:p w14:paraId="1B93A2C7">
            <w:pPr>
              <w:pStyle w:val="7"/>
              <w:keepNext w:val="0"/>
              <w:keepLines w:val="0"/>
              <w:pageBreakBefore w:val="0"/>
              <w:widowControl/>
              <w:suppressLineNumbers w:val="0"/>
              <w:kinsoku/>
              <w:wordWrap/>
              <w:overflowPunct/>
              <w:topLinePunct w:val="0"/>
              <w:autoSpaceDE w:val="0"/>
              <w:autoSpaceDN/>
              <w:bidi w:val="0"/>
              <w:adjustRightInd w:val="0"/>
              <w:snapToGrid/>
              <w:spacing w:beforeAutospacing="0" w:after="0" w:afterAutospacing="0"/>
              <w:ind w:leftChars="0" w:right="0" w:rightChars="0"/>
              <w:textAlignment w:val="auto"/>
              <w:rPr>
                <w:rFonts w:hint="eastAsia" w:ascii="宋体" w:hAnsi="宋体" w:eastAsia="宋体" w:cs="宋体"/>
              </w:rPr>
            </w:pPr>
            <w:r>
              <w:rPr>
                <w:rFonts w:hint="eastAsia" w:ascii="宋体" w:hAnsi="宋体" w:eastAsia="宋体" w:cs="宋体"/>
                <w:b w:val="0"/>
                <w:bCs/>
                <w:sz w:val="24"/>
                <w:szCs w:val="24"/>
              </w:rPr>
              <w:t>《城市建设档案管理规定》（建设部令第61号发布，住房和城乡建设部令第47号修改）</w:t>
            </w:r>
          </w:p>
          <w:p w14:paraId="08435B29">
            <w:pPr>
              <w:pStyle w:val="7"/>
              <w:keepNext w:val="0"/>
              <w:keepLines w:val="0"/>
              <w:pageBreakBefore w:val="0"/>
              <w:widowControl/>
              <w:suppressLineNumbers w:val="0"/>
              <w:kinsoku/>
              <w:wordWrap/>
              <w:overflowPunct/>
              <w:topLinePunct w:val="0"/>
              <w:autoSpaceDE w:val="0"/>
              <w:autoSpaceDN/>
              <w:bidi w:val="0"/>
              <w:adjustRightInd w:val="0"/>
              <w:snapToGrid/>
              <w:spacing w:beforeAutospacing="0" w:after="0" w:afterAutospacing="0"/>
              <w:ind w:leftChars="0" w:right="0" w:rightChars="0"/>
              <w:textAlignment w:val="auto"/>
              <w:rPr>
                <w:rFonts w:hint="eastAsia" w:ascii="宋体" w:hAnsi="宋体" w:eastAsia="宋体" w:cs="宋体"/>
              </w:rPr>
            </w:pPr>
            <w:r>
              <w:rPr>
                <w:rFonts w:hint="eastAsia" w:ascii="宋体" w:hAnsi="宋体" w:eastAsia="宋体" w:cs="宋体"/>
                <w:b w:val="0"/>
                <w:bCs/>
                <w:sz w:val="24"/>
                <w:szCs w:val="24"/>
              </w:rPr>
              <w:t>《城市地下管线工程档案管理办法》（建设部令第136号发布，住房和城乡建设部令第47号修改）</w:t>
            </w:r>
          </w:p>
          <w:p w14:paraId="3DADBC1D">
            <w:pPr>
              <w:pStyle w:val="7"/>
              <w:keepNext w:val="0"/>
              <w:keepLines w:val="0"/>
              <w:pageBreakBefore w:val="0"/>
              <w:widowControl/>
              <w:suppressLineNumbers w:val="0"/>
              <w:kinsoku/>
              <w:wordWrap/>
              <w:overflowPunct/>
              <w:topLinePunct w:val="0"/>
              <w:autoSpaceDE w:val="0"/>
              <w:autoSpaceDN/>
              <w:bidi w:val="0"/>
              <w:adjustRightInd w:val="0"/>
              <w:snapToGrid/>
              <w:spacing w:beforeAutospacing="0" w:after="0" w:afterAutospacing="0"/>
              <w:ind w:leftChars="0" w:right="0" w:rightChars="0"/>
              <w:textAlignment w:val="auto"/>
              <w:rPr>
                <w:rFonts w:hint="eastAsia" w:ascii="宋体" w:hAnsi="宋体" w:eastAsia="宋体" w:cs="宋体"/>
              </w:rPr>
            </w:pPr>
            <w:r>
              <w:rPr>
                <w:rFonts w:hint="eastAsia" w:ascii="宋体" w:hAnsi="宋体" w:eastAsia="宋体" w:cs="宋体"/>
                <w:b w:val="0"/>
                <w:bCs/>
                <w:sz w:val="24"/>
                <w:szCs w:val="24"/>
              </w:rPr>
              <w:t>《内蒙古自治区档案条例》</w:t>
            </w:r>
          </w:p>
          <w:p w14:paraId="73A3C730">
            <w:pPr>
              <w:pStyle w:val="7"/>
              <w:keepNext w:val="0"/>
              <w:keepLines w:val="0"/>
              <w:pageBreakBefore w:val="0"/>
              <w:widowControl/>
              <w:suppressLineNumbers w:val="0"/>
              <w:kinsoku/>
              <w:wordWrap/>
              <w:overflowPunct/>
              <w:topLinePunct w:val="0"/>
              <w:autoSpaceDE w:val="0"/>
              <w:autoSpaceDN/>
              <w:bidi w:val="0"/>
              <w:adjustRightInd w:val="0"/>
              <w:snapToGrid/>
              <w:spacing w:beforeAutospacing="0" w:after="0" w:afterAutospacing="0"/>
              <w:ind w:leftChars="0" w:right="0" w:rightChars="0"/>
              <w:textAlignment w:val="auto"/>
              <w:rPr>
                <w:rFonts w:hint="eastAsia" w:ascii="宋体" w:hAnsi="宋体" w:eastAsia="宋体" w:cs="宋体"/>
              </w:rPr>
            </w:pPr>
            <w:r>
              <w:rPr>
                <w:rFonts w:hint="eastAsia" w:ascii="宋体" w:hAnsi="宋体" w:eastAsia="宋体" w:cs="宋体"/>
                <w:b w:val="0"/>
                <w:bCs/>
                <w:sz w:val="24"/>
                <w:szCs w:val="24"/>
              </w:rPr>
              <w:t>《内蒙古自治区城镇建设档案管理办法》</w:t>
            </w:r>
          </w:p>
          <w:p w14:paraId="3863528A">
            <w:pPr>
              <w:pStyle w:val="7"/>
              <w:keepNext w:val="0"/>
              <w:keepLines w:val="0"/>
              <w:pageBreakBefore w:val="0"/>
              <w:widowControl/>
              <w:suppressLineNumbers w:val="0"/>
              <w:kinsoku/>
              <w:wordWrap/>
              <w:overflowPunct/>
              <w:topLinePunct w:val="0"/>
              <w:autoSpaceDE w:val="0"/>
              <w:autoSpaceDN/>
              <w:bidi w:val="0"/>
              <w:adjustRightInd w:val="0"/>
              <w:snapToGrid/>
              <w:spacing w:beforeAutospacing="0" w:after="0" w:afterAutospacing="0"/>
              <w:ind w:right="0" w:rightChars="0"/>
              <w:textAlignment w:val="auto"/>
              <w:rPr>
                <w:rFonts w:hint="eastAsia" w:ascii="宋体" w:hAnsi="宋体" w:eastAsia="宋体" w:cs="宋体"/>
              </w:rPr>
            </w:pPr>
            <w:r>
              <w:rPr>
                <w:rFonts w:hint="eastAsia" w:ascii="宋体" w:hAnsi="宋体" w:eastAsia="宋体" w:cs="宋体"/>
                <w:b w:val="0"/>
                <w:bCs/>
                <w:sz w:val="24"/>
                <w:szCs w:val="24"/>
              </w:rPr>
              <w:t>4</w:t>
            </w:r>
            <w:r>
              <w:rPr>
                <w:rFonts w:hint="eastAsia" w:ascii="宋体" w:hAnsi="宋体" w:eastAsia="宋体" w:cs="宋体"/>
                <w:b w:val="0"/>
                <w:bCs/>
                <w:sz w:val="24"/>
                <w:szCs w:val="24"/>
                <w:lang w:val="en-US" w:eastAsia="zh-CN"/>
              </w:rPr>
              <w:t>.</w:t>
            </w:r>
            <w:r>
              <w:rPr>
                <w:rFonts w:hint="eastAsia" w:ascii="宋体" w:hAnsi="宋体" w:eastAsia="宋体" w:cs="宋体"/>
                <w:b w:val="0"/>
                <w:bCs/>
                <w:sz w:val="24"/>
                <w:szCs w:val="24"/>
              </w:rPr>
              <w:t>建设工程消防验收的法律依据</w:t>
            </w:r>
          </w:p>
          <w:p w14:paraId="089A245F">
            <w:pPr>
              <w:pStyle w:val="7"/>
              <w:keepNext w:val="0"/>
              <w:keepLines w:val="0"/>
              <w:pageBreakBefore w:val="0"/>
              <w:widowControl/>
              <w:suppressLineNumbers w:val="0"/>
              <w:kinsoku/>
              <w:wordWrap/>
              <w:overflowPunct/>
              <w:topLinePunct w:val="0"/>
              <w:autoSpaceDE w:val="0"/>
              <w:autoSpaceDN/>
              <w:bidi w:val="0"/>
              <w:adjustRightInd w:val="0"/>
              <w:snapToGrid/>
              <w:spacing w:beforeAutospacing="0" w:after="0" w:afterAutospacing="0"/>
              <w:ind w:right="0" w:rightChars="0"/>
              <w:textAlignment w:val="auto"/>
              <w:rPr>
                <w:rFonts w:hint="eastAsia" w:ascii="宋体" w:hAnsi="宋体" w:eastAsia="宋体" w:cs="宋体"/>
              </w:rPr>
            </w:pPr>
            <w:r>
              <w:rPr>
                <w:rFonts w:hint="eastAsia" w:ascii="宋体" w:hAnsi="宋体" w:eastAsia="宋体" w:cs="宋体"/>
                <w:b w:val="0"/>
                <w:bCs/>
                <w:sz w:val="24"/>
                <w:szCs w:val="24"/>
              </w:rPr>
              <w:t>《中华人民共和国消防法》第十三条</w:t>
            </w:r>
          </w:p>
          <w:p w14:paraId="5BB64890">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rPr>
            </w:pPr>
            <w:r>
              <w:rPr>
                <w:rFonts w:hint="eastAsia" w:ascii="宋体" w:hAnsi="宋体" w:eastAsia="宋体" w:cs="宋体"/>
                <w:b w:val="0"/>
                <w:bCs/>
                <w:kern w:val="0"/>
                <w:sz w:val="24"/>
                <w:szCs w:val="24"/>
                <w:lang w:val="en-US" w:eastAsia="zh-CN" w:bidi="ar"/>
              </w:rPr>
              <w:t>5.涉及国家安全事项建设项目验收的法律依据</w:t>
            </w:r>
          </w:p>
          <w:p w14:paraId="40FDCFA7">
            <w:pPr>
              <w:pStyle w:val="7"/>
              <w:keepNext w:val="0"/>
              <w:keepLines w:val="0"/>
              <w:pageBreakBefore w:val="0"/>
              <w:widowControl/>
              <w:suppressLineNumbers w:val="0"/>
              <w:kinsoku/>
              <w:wordWrap/>
              <w:overflowPunct/>
              <w:topLinePunct w:val="0"/>
              <w:autoSpaceDE w:val="0"/>
              <w:autoSpaceDN/>
              <w:bidi w:val="0"/>
              <w:adjustRightInd w:val="0"/>
              <w:snapToGrid/>
              <w:spacing w:beforeAutospacing="0" w:after="0" w:afterAutospacing="0"/>
              <w:ind w:right="0" w:rightChars="0"/>
              <w:textAlignment w:val="auto"/>
              <w:rPr>
                <w:rFonts w:hint="eastAsia" w:ascii="宋体" w:hAnsi="宋体" w:eastAsia="宋体" w:cs="宋体"/>
              </w:rPr>
            </w:pPr>
            <w:r>
              <w:rPr>
                <w:rFonts w:hint="eastAsia" w:ascii="宋体" w:hAnsi="宋体" w:eastAsia="宋体" w:cs="宋体"/>
                <w:b w:val="0"/>
                <w:bCs/>
                <w:sz w:val="24"/>
                <w:szCs w:val="24"/>
              </w:rPr>
              <w:t>《中华人民共和国国家安全法》</w:t>
            </w:r>
          </w:p>
          <w:p w14:paraId="3293D590">
            <w:pPr>
              <w:pStyle w:val="7"/>
              <w:keepNext w:val="0"/>
              <w:keepLines w:val="0"/>
              <w:pageBreakBefore w:val="0"/>
              <w:widowControl/>
              <w:suppressLineNumbers w:val="0"/>
              <w:kinsoku/>
              <w:wordWrap/>
              <w:overflowPunct/>
              <w:topLinePunct w:val="0"/>
              <w:autoSpaceDE w:val="0"/>
              <w:autoSpaceDN/>
              <w:bidi w:val="0"/>
              <w:adjustRightInd w:val="0"/>
              <w:snapToGrid/>
              <w:spacing w:beforeAutospacing="0" w:after="0" w:afterAutospacing="0"/>
              <w:ind w:right="0" w:rightChars="0"/>
              <w:textAlignment w:val="auto"/>
              <w:rPr>
                <w:rFonts w:hint="eastAsia" w:ascii="宋体" w:hAnsi="宋体" w:eastAsia="宋体" w:cs="宋体"/>
              </w:rPr>
            </w:pPr>
            <w:r>
              <w:rPr>
                <w:rFonts w:hint="eastAsia" w:ascii="宋体" w:hAnsi="宋体" w:eastAsia="宋体" w:cs="宋体"/>
                <w:b w:val="0"/>
                <w:bCs/>
                <w:sz w:val="24"/>
                <w:szCs w:val="24"/>
              </w:rPr>
              <w:t>《国务院对确需保留的行政审批项目设定行政许可的决定》（国务院令第412号公布）第66项</w:t>
            </w:r>
          </w:p>
          <w:p w14:paraId="2379AEEA">
            <w:pPr>
              <w:pStyle w:val="7"/>
              <w:keepNext w:val="0"/>
              <w:keepLines w:val="0"/>
              <w:pageBreakBefore w:val="0"/>
              <w:widowControl/>
              <w:suppressLineNumbers w:val="0"/>
              <w:kinsoku/>
              <w:wordWrap/>
              <w:overflowPunct/>
              <w:topLinePunct w:val="0"/>
              <w:autoSpaceDE w:val="0"/>
              <w:autoSpaceDN/>
              <w:bidi w:val="0"/>
              <w:adjustRightInd w:val="0"/>
              <w:snapToGrid/>
              <w:spacing w:beforeAutospacing="0" w:after="0" w:afterAutospacing="0"/>
              <w:ind w:left="0" w:leftChars="0" w:right="0" w:rightChars="0"/>
              <w:textAlignment w:val="auto"/>
              <w:rPr>
                <w:rFonts w:hint="eastAsia" w:ascii="宋体" w:hAnsi="宋体" w:eastAsia="宋体" w:cs="宋体"/>
                <w:vertAlign w:val="baseline"/>
              </w:rPr>
            </w:pPr>
            <w:r>
              <w:rPr>
                <w:rFonts w:hint="eastAsia" w:ascii="宋体" w:hAnsi="宋体" w:eastAsia="宋体" w:cs="宋体"/>
                <w:b w:val="0"/>
                <w:bCs/>
                <w:sz w:val="24"/>
                <w:szCs w:val="24"/>
              </w:rPr>
              <w:t>《内蒙古自治区涉及国家安全事项的建设项目管理办法》（内蒙古自治区人民政府第138号令）</w:t>
            </w:r>
          </w:p>
        </w:tc>
      </w:tr>
      <w:tr w14:paraId="3DF0C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1" w:hRule="atLeast"/>
        </w:trPr>
        <w:tc>
          <w:tcPr>
            <w:tcW w:w="1012" w:type="dxa"/>
            <w:vAlign w:val="center"/>
          </w:tcPr>
          <w:p w14:paraId="58D23D72">
            <w:pPr>
              <w:jc w:val="center"/>
              <w:rPr>
                <w:rFonts w:hint="eastAsia" w:ascii="宋体" w:hAnsi="宋体" w:eastAsia="宋体" w:cs="宋体"/>
                <w:b/>
                <w:color w:val="auto"/>
                <w:sz w:val="24"/>
              </w:rPr>
            </w:pPr>
            <w:r>
              <w:rPr>
                <w:rFonts w:hint="eastAsia" w:ascii="宋体" w:hAnsi="宋体" w:eastAsia="宋体" w:cs="宋体"/>
                <w:b/>
                <w:color w:val="auto"/>
                <w:sz w:val="24"/>
              </w:rPr>
              <w:t>申请</w:t>
            </w:r>
          </w:p>
          <w:p w14:paraId="7ED47AA2">
            <w:pPr>
              <w:jc w:val="center"/>
              <w:rPr>
                <w:rFonts w:hint="eastAsia" w:ascii="宋体" w:hAnsi="宋体" w:eastAsia="宋体" w:cs="宋体"/>
                <w:vertAlign w:val="baseline"/>
              </w:rPr>
            </w:pPr>
            <w:r>
              <w:rPr>
                <w:rFonts w:hint="eastAsia" w:ascii="宋体" w:hAnsi="宋体" w:eastAsia="宋体" w:cs="宋体"/>
                <w:b/>
                <w:color w:val="auto"/>
                <w:sz w:val="24"/>
              </w:rPr>
              <w:t>条件</w:t>
            </w:r>
          </w:p>
        </w:tc>
        <w:tc>
          <w:tcPr>
            <w:tcW w:w="7708" w:type="dxa"/>
            <w:gridSpan w:val="4"/>
            <w:vAlign w:val="center"/>
          </w:tcPr>
          <w:p w14:paraId="4C1CED0A">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b w:val="0"/>
                <w:bCs/>
                <w:kern w:val="0"/>
                <w:sz w:val="24"/>
                <w:szCs w:val="24"/>
                <w:lang w:val="en-US" w:eastAsia="zh-CN" w:bidi="ar"/>
              </w:rPr>
            </w:pPr>
            <w:r>
              <w:rPr>
                <w:rFonts w:hint="eastAsia" w:ascii="宋体" w:hAnsi="宋体" w:eastAsia="宋体" w:cs="宋体"/>
                <w:b w:val="0"/>
                <w:bCs/>
                <w:kern w:val="0"/>
                <w:sz w:val="24"/>
                <w:szCs w:val="24"/>
                <w:lang w:val="en-US" w:eastAsia="zh-CN" w:bidi="ar"/>
              </w:rPr>
              <w:t>1.适用于各地列入年度计划的不改变土地权属、用地性质和房屋使用性质，不新增建筑面积，建筑主题和承重结构不发生重大改变的改造项目。</w:t>
            </w:r>
          </w:p>
          <w:p w14:paraId="66BB2923">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b w:val="0"/>
                <w:bCs/>
                <w:kern w:val="0"/>
                <w:sz w:val="24"/>
                <w:szCs w:val="24"/>
                <w:lang w:val="en-US" w:eastAsia="zh-CN" w:bidi="ar"/>
              </w:rPr>
            </w:pPr>
            <w:r>
              <w:rPr>
                <w:rFonts w:hint="eastAsia" w:ascii="宋体" w:hAnsi="宋体" w:eastAsia="宋体" w:cs="宋体"/>
                <w:b w:val="0"/>
                <w:bCs/>
                <w:kern w:val="0"/>
                <w:sz w:val="24"/>
                <w:szCs w:val="24"/>
                <w:lang w:val="en-US" w:eastAsia="zh-CN" w:bidi="ar"/>
              </w:rPr>
              <w:t>城镇老旧小区改造建设项目特指不涉及下列审批事项：历史建筑实施原址保护审批、历史文化街区、名镇、名村核心保护范围内拆除历史建筑以外的建筑物、构筑物或者其他设施审批、历史建筑外部修缮装饰、添加设施以及改变历史建筑的结构或者使用性质审批、应建防控地下室的民用建筑项目报建审批等人防工程审批、建设项目环境影响评价审批（报告书、报告表），且不涉及《建设工程消防设计审查验收管理暂行规定》（住房和城乡建设部令第51号）第十七条规定情形的改造项目。</w:t>
            </w:r>
          </w:p>
          <w:p w14:paraId="45600F9F">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b w:val="0"/>
                <w:bCs/>
                <w:kern w:val="0"/>
                <w:sz w:val="24"/>
                <w:szCs w:val="24"/>
                <w:lang w:val="en-US" w:eastAsia="zh-CN" w:bidi="ar"/>
              </w:rPr>
            </w:pPr>
            <w:r>
              <w:rPr>
                <w:rFonts w:hint="eastAsia" w:ascii="宋体" w:hAnsi="宋体" w:eastAsia="宋体" w:cs="宋体"/>
                <w:b w:val="0"/>
                <w:bCs/>
                <w:kern w:val="0"/>
                <w:sz w:val="24"/>
                <w:szCs w:val="24"/>
                <w:lang w:val="en-US" w:eastAsia="zh-CN" w:bidi="ar"/>
              </w:rPr>
              <w:t>改造项目使用中央补助资金对审批流程另有规定的，从其规定。</w:t>
            </w:r>
          </w:p>
          <w:p w14:paraId="6630DBBC">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rPr>
            </w:pPr>
            <w:r>
              <w:rPr>
                <w:rFonts w:hint="eastAsia" w:ascii="宋体" w:hAnsi="宋体" w:eastAsia="宋体" w:cs="宋体"/>
                <w:b w:val="0"/>
                <w:bCs/>
                <w:kern w:val="0"/>
                <w:sz w:val="24"/>
                <w:szCs w:val="24"/>
                <w:lang w:val="en-US" w:eastAsia="zh-CN" w:bidi="ar"/>
              </w:rPr>
              <w:t>2.建设工程竣工并符合下列情形的,建设单位可申请联合验收:</w:t>
            </w:r>
          </w:p>
          <w:p w14:paraId="0E71977E">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rPr>
            </w:pPr>
            <w:r>
              <w:rPr>
                <w:rFonts w:hint="eastAsia" w:ascii="宋体" w:hAnsi="宋体" w:eastAsia="宋体" w:cs="宋体"/>
                <w:b w:val="0"/>
                <w:bCs/>
                <w:kern w:val="0"/>
                <w:sz w:val="24"/>
                <w:szCs w:val="24"/>
                <w:lang w:val="en-US" w:eastAsia="zh-CN" w:bidi="ar"/>
              </w:rPr>
              <w:t>（1）建设项目主体工程、配套设施(包括：道路、供水管道、雨水管道、污水管道、强弱电管道、环卫设施、通信设施、燃气管道、热力管道、绿化等)已按批准的规划设计方案及施工图要求建成。</w:t>
            </w:r>
          </w:p>
          <w:p w14:paraId="189EA67B">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rPr>
            </w:pPr>
            <w:r>
              <w:rPr>
                <w:rFonts w:hint="eastAsia" w:ascii="宋体" w:hAnsi="宋体" w:eastAsia="宋体" w:cs="宋体"/>
                <w:b w:val="0"/>
                <w:bCs/>
                <w:kern w:val="0"/>
                <w:sz w:val="24"/>
                <w:szCs w:val="24"/>
                <w:lang w:val="en-US" w:eastAsia="zh-CN" w:bidi="ar"/>
              </w:rPr>
              <w:t>（2）施工单位已完成工程质量自检、签署工程质量保修书，监理单位已出具监理评估报告，建设单位经组织勘察、设计、施工、监理单位初验合格，并分别签署工程质量合格文件。</w:t>
            </w:r>
          </w:p>
          <w:p w14:paraId="159A9E5D">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rPr>
            </w:pPr>
            <w:r>
              <w:rPr>
                <w:rFonts w:hint="eastAsia" w:ascii="宋体" w:hAnsi="宋体" w:eastAsia="宋体" w:cs="宋体"/>
                <w:b w:val="0"/>
                <w:bCs/>
                <w:kern w:val="0"/>
                <w:sz w:val="24"/>
                <w:szCs w:val="24"/>
                <w:lang w:val="en-US" w:eastAsia="zh-CN" w:bidi="ar"/>
              </w:rPr>
              <w:t>（3）建设项目档案资料符合文件归档整理规范要求。临时建筑已拆除，建筑垃圾已清理。</w:t>
            </w:r>
          </w:p>
          <w:p w14:paraId="512D996C">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rPr>
            </w:pPr>
            <w:r>
              <w:rPr>
                <w:rFonts w:hint="eastAsia" w:ascii="宋体" w:hAnsi="宋体" w:eastAsia="宋体" w:cs="宋体"/>
                <w:b w:val="0"/>
                <w:bCs/>
                <w:kern w:val="0"/>
                <w:sz w:val="24"/>
                <w:szCs w:val="24"/>
                <w:lang w:val="en-US" w:eastAsia="zh-CN" w:bidi="ar"/>
              </w:rPr>
              <w:t>（4）涉及供水、供电、供热、燃气、热力、排水、通信、绿化亮化等建设工程已具备相关条件，验收工作由建设单位和公共事业单位按合同约定履行。</w:t>
            </w:r>
          </w:p>
          <w:p w14:paraId="4ACABD17">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rPr>
            </w:pPr>
            <w:r>
              <w:rPr>
                <w:rFonts w:hint="eastAsia" w:ascii="宋体" w:hAnsi="宋体" w:eastAsia="宋体" w:cs="宋体"/>
                <w:b w:val="0"/>
                <w:bCs/>
                <w:kern w:val="0"/>
                <w:sz w:val="24"/>
                <w:szCs w:val="24"/>
                <w:lang w:val="en-US" w:eastAsia="zh-CN" w:bidi="ar"/>
              </w:rPr>
              <w:t>（5）特种设备已通过有关部门验收，并办理特种设备使用登记。</w:t>
            </w:r>
          </w:p>
          <w:p w14:paraId="7A4A5AC6">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rPr>
            </w:pPr>
            <w:r>
              <w:rPr>
                <w:rFonts w:hint="eastAsia" w:ascii="宋体" w:hAnsi="宋体" w:eastAsia="宋体" w:cs="宋体"/>
                <w:b w:val="0"/>
                <w:bCs/>
                <w:kern w:val="0"/>
                <w:sz w:val="24"/>
                <w:szCs w:val="24"/>
                <w:lang w:val="en-US" w:eastAsia="zh-CN" w:bidi="ar"/>
              </w:rPr>
              <w:t>（6）技防工程竣工后，建设单位委托具有检验资格的检测机构进行系统检测并合格。</w:t>
            </w:r>
          </w:p>
          <w:p w14:paraId="52908134">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rPr>
            </w:pPr>
            <w:r>
              <w:rPr>
                <w:rFonts w:hint="eastAsia" w:ascii="宋体" w:hAnsi="宋体" w:eastAsia="宋体" w:cs="宋体"/>
                <w:b w:val="0"/>
                <w:bCs/>
                <w:kern w:val="0"/>
                <w:sz w:val="24"/>
                <w:szCs w:val="24"/>
                <w:lang w:val="en-US" w:eastAsia="zh-CN" w:bidi="ar"/>
              </w:rPr>
              <w:t>（7）人防工程已竣工，建设单位自主验收合格并对防护访化设备进行质量检测。</w:t>
            </w:r>
          </w:p>
          <w:p w14:paraId="58B038BF">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rPr>
            </w:pPr>
            <w:r>
              <w:rPr>
                <w:rFonts w:hint="eastAsia" w:ascii="宋体" w:hAnsi="宋体" w:eastAsia="宋体" w:cs="宋体"/>
                <w:b w:val="0"/>
                <w:bCs/>
                <w:kern w:val="0"/>
                <w:sz w:val="24"/>
                <w:szCs w:val="24"/>
                <w:lang w:val="en-US" w:eastAsia="zh-CN" w:bidi="ar"/>
              </w:rPr>
              <w:t>（8）防雷装置进行检测，检测单位出具建设工程防雷设施检测合格意见书。</w:t>
            </w:r>
          </w:p>
          <w:p w14:paraId="39E68E94">
            <w:pPr>
              <w:pStyle w:val="7"/>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leftChars="0" w:right="0" w:rightChars="0" w:firstLine="0" w:firstLineChars="0"/>
              <w:textAlignment w:val="auto"/>
              <w:rPr>
                <w:rFonts w:hint="eastAsia" w:ascii="宋体" w:hAnsi="宋体" w:eastAsia="宋体" w:cs="宋体"/>
                <w:vertAlign w:val="baseline"/>
              </w:rPr>
            </w:pPr>
            <w:r>
              <w:rPr>
                <w:rFonts w:hint="eastAsia" w:ascii="宋体" w:hAnsi="宋体" w:eastAsia="宋体" w:cs="宋体"/>
                <w:b w:val="0"/>
                <w:bCs/>
                <w:sz w:val="24"/>
                <w:szCs w:val="24"/>
                <w:vertAlign w:val="baseline"/>
                <w:lang w:eastAsia="zh-CN"/>
              </w:rPr>
              <w:t>（</w:t>
            </w:r>
            <w:r>
              <w:rPr>
                <w:rFonts w:hint="eastAsia" w:ascii="宋体" w:hAnsi="宋体" w:eastAsia="宋体" w:cs="宋体"/>
                <w:b w:val="0"/>
                <w:bCs/>
                <w:sz w:val="24"/>
                <w:szCs w:val="24"/>
                <w:vertAlign w:val="baseline"/>
                <w:lang w:val="en-US" w:eastAsia="zh-CN"/>
              </w:rPr>
              <w:t>9</w:t>
            </w:r>
            <w:r>
              <w:rPr>
                <w:rFonts w:hint="eastAsia" w:ascii="宋体" w:hAnsi="宋体" w:eastAsia="宋体" w:cs="宋体"/>
                <w:b w:val="0"/>
                <w:bCs/>
                <w:sz w:val="24"/>
                <w:szCs w:val="24"/>
                <w:vertAlign w:val="baseline"/>
                <w:lang w:eastAsia="zh-CN"/>
              </w:rPr>
              <w:t>）</w:t>
            </w:r>
            <w:r>
              <w:rPr>
                <w:rFonts w:hint="eastAsia" w:ascii="宋体" w:hAnsi="宋体" w:eastAsia="宋体" w:cs="宋体"/>
                <w:b w:val="0"/>
                <w:bCs/>
                <w:sz w:val="24"/>
                <w:szCs w:val="24"/>
                <w:vertAlign w:val="baseline"/>
              </w:rPr>
              <w:t>建设项目水、气、噪音污染防治设施竣工环境保护验收合格。</w:t>
            </w:r>
          </w:p>
        </w:tc>
      </w:tr>
      <w:tr w14:paraId="2D677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9" w:hRule="atLeast"/>
        </w:trPr>
        <w:tc>
          <w:tcPr>
            <w:tcW w:w="1012" w:type="dxa"/>
            <w:vAlign w:val="center"/>
          </w:tcPr>
          <w:p w14:paraId="19C30116">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ind w:left="0" w:leftChars="0" w:right="0" w:rightChars="0"/>
              <w:jc w:val="center"/>
              <w:textAlignment w:val="auto"/>
              <w:rPr>
                <w:rFonts w:hint="eastAsia" w:ascii="宋体" w:hAnsi="宋体" w:eastAsia="宋体" w:cs="宋体"/>
                <w:b/>
                <w:bCs w:val="0"/>
                <w:color w:val="auto"/>
                <w:kern w:val="0"/>
                <w:sz w:val="24"/>
                <w:szCs w:val="24"/>
                <w:lang w:val="en-US" w:eastAsia="zh-CN" w:bidi="ar"/>
              </w:rPr>
            </w:pPr>
            <w:r>
              <w:rPr>
                <w:rFonts w:hint="eastAsia" w:ascii="宋体" w:hAnsi="宋体" w:eastAsia="宋体" w:cs="宋体"/>
                <w:b/>
                <w:bCs w:val="0"/>
                <w:color w:val="auto"/>
                <w:kern w:val="0"/>
                <w:sz w:val="24"/>
                <w:szCs w:val="24"/>
                <w:lang w:val="en-US" w:eastAsia="zh-CN" w:bidi="ar"/>
              </w:rPr>
              <w:t>申报</w:t>
            </w:r>
          </w:p>
          <w:p w14:paraId="74B01643">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ind w:left="0" w:leftChars="0" w:right="0" w:rightChars="0"/>
              <w:jc w:val="center"/>
              <w:textAlignment w:val="auto"/>
              <w:rPr>
                <w:rFonts w:hint="eastAsia" w:ascii="宋体" w:hAnsi="宋体" w:eastAsia="宋体" w:cs="宋体"/>
                <w:color w:val="auto"/>
                <w:vertAlign w:val="baseline"/>
              </w:rPr>
            </w:pPr>
            <w:r>
              <w:rPr>
                <w:rFonts w:hint="eastAsia" w:ascii="宋体" w:hAnsi="宋体" w:eastAsia="宋体" w:cs="宋体"/>
                <w:b/>
                <w:bCs w:val="0"/>
                <w:color w:val="auto"/>
                <w:kern w:val="0"/>
                <w:sz w:val="24"/>
                <w:szCs w:val="24"/>
                <w:lang w:val="en-US" w:eastAsia="zh-CN" w:bidi="ar"/>
              </w:rPr>
              <w:t>材料</w:t>
            </w:r>
          </w:p>
        </w:tc>
        <w:tc>
          <w:tcPr>
            <w:tcW w:w="7708" w:type="dxa"/>
            <w:gridSpan w:val="4"/>
            <w:vAlign w:val="center"/>
          </w:tcPr>
          <w:p w14:paraId="12DEB32B">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rPr>
            </w:pPr>
            <w:r>
              <w:rPr>
                <w:rFonts w:hint="eastAsia" w:ascii="宋体" w:hAnsi="宋体" w:eastAsia="宋体" w:cs="宋体"/>
                <w:b w:val="0"/>
                <w:bCs/>
                <w:color w:val="auto"/>
                <w:kern w:val="0"/>
                <w:sz w:val="24"/>
                <w:szCs w:val="24"/>
                <w:lang w:val="en-US" w:eastAsia="zh-CN" w:bidi="ar"/>
              </w:rPr>
              <w:t>由建设单位到市政务服务大厅窗口(以下简称窗口)申请联合验收，窗口一次性告知申请材料清单。</w:t>
            </w:r>
          </w:p>
          <w:p w14:paraId="5DBF7E57">
            <w:pPr>
              <w:keepNext w:val="0"/>
              <w:keepLines w:val="0"/>
              <w:pageBreakBefore w:val="0"/>
              <w:numPr>
                <w:ilvl w:val="0"/>
                <w:numId w:val="0"/>
              </w:numPr>
              <w:kinsoku/>
              <w:wordWrap/>
              <w:overflowPunct/>
              <w:topLinePunct w:val="0"/>
              <w:autoSpaceDE/>
              <w:autoSpaceDN/>
              <w:bidi w:val="0"/>
              <w:adjustRightInd w:val="0"/>
              <w:snapToGrid/>
              <w:spacing w:beforeAutospacing="0" w:after="0" w:afterAutospacing="0" w:line="240" w:lineRule="auto"/>
              <w:jc w:val="both"/>
              <w:textAlignment w:val="auto"/>
              <w:rPr>
                <w:rFonts w:hint="eastAsia" w:ascii="宋体" w:hAnsi="宋体" w:cs="宋体"/>
                <w:b/>
                <w:bCs w:val="0"/>
                <w:color w:val="auto"/>
                <w:sz w:val="24"/>
                <w:szCs w:val="24"/>
                <w:lang w:val="en-US" w:eastAsia="zh-CN"/>
              </w:rPr>
            </w:pPr>
            <w:r>
              <w:rPr>
                <w:rFonts w:hint="eastAsia" w:ascii="宋体" w:hAnsi="宋体" w:cs="宋体"/>
                <w:b/>
                <w:bCs w:val="0"/>
                <w:color w:val="auto"/>
                <w:sz w:val="24"/>
                <w:szCs w:val="24"/>
                <w:lang w:val="en-US" w:eastAsia="zh-CN"/>
              </w:rPr>
              <w:t>1.1建设工程规划条件核实验收</w:t>
            </w:r>
            <w:r>
              <w:rPr>
                <w:rFonts w:hint="eastAsia" w:ascii="宋体" w:hAnsi="宋体" w:eastAsia="宋体" w:cs="宋体"/>
                <w:b/>
                <w:bCs/>
                <w:color w:val="auto"/>
                <w:kern w:val="0"/>
                <w:sz w:val="24"/>
                <w:szCs w:val="24"/>
                <w:lang w:val="en-US" w:eastAsia="zh-CN" w:bidi="ar-SA"/>
              </w:rPr>
              <w:t>（自然资源部门）</w:t>
            </w:r>
          </w:p>
          <w:p w14:paraId="24D093A7">
            <w:pPr>
              <w:keepNext w:val="0"/>
              <w:keepLines w:val="0"/>
              <w:pageBreakBefore w:val="0"/>
              <w:widowControl/>
              <w:suppressLineNumbers w:val="0"/>
              <w:kinsoku/>
              <w:wordWrap/>
              <w:overflowPunct/>
              <w:topLinePunct w:val="0"/>
              <w:autoSpaceDE/>
              <w:autoSpaceDN/>
              <w:bidi w:val="0"/>
              <w:adjustRightInd w:val="0"/>
              <w:snapToGrid/>
              <w:spacing w:beforeAutospacing="0" w:after="0" w:afterAutospacing="0" w:line="240" w:lineRule="auto"/>
              <w:jc w:val="left"/>
              <w:textAlignment w:val="auto"/>
              <w:rPr>
                <w:rFonts w:hint="eastAsia" w:asciiTheme="majorEastAsia" w:hAnsiTheme="majorEastAsia" w:eastAsiaTheme="majorEastAsia" w:cstheme="majorEastAsia"/>
                <w:i w:val="0"/>
                <w:color w:val="auto"/>
                <w:kern w:val="0"/>
                <w:sz w:val="24"/>
                <w:szCs w:val="24"/>
                <w:u w:val="none"/>
                <w:lang w:val="en-US" w:eastAsia="zh-CN" w:bidi="ar"/>
              </w:rPr>
            </w:pPr>
            <w:r>
              <w:rPr>
                <w:rFonts w:hint="eastAsia" w:asciiTheme="majorEastAsia" w:hAnsiTheme="majorEastAsia" w:eastAsiaTheme="majorEastAsia" w:cstheme="majorEastAsia"/>
                <w:i w:val="0"/>
                <w:color w:val="auto"/>
                <w:kern w:val="0"/>
                <w:sz w:val="24"/>
                <w:szCs w:val="24"/>
                <w:u w:val="none"/>
                <w:lang w:val="en-US" w:eastAsia="zh-CN" w:bidi="ar"/>
              </w:rPr>
              <w:t>（1）申请文件【pdf格式、200dpi（主审材料）】。</w:t>
            </w:r>
          </w:p>
          <w:p w14:paraId="21E17BB7">
            <w:pPr>
              <w:keepNext w:val="0"/>
              <w:keepLines w:val="0"/>
              <w:pageBreakBefore w:val="0"/>
              <w:widowControl/>
              <w:suppressLineNumbers w:val="0"/>
              <w:kinsoku/>
              <w:wordWrap/>
              <w:overflowPunct/>
              <w:topLinePunct w:val="0"/>
              <w:autoSpaceDE/>
              <w:autoSpaceDN/>
              <w:bidi w:val="0"/>
              <w:adjustRightInd w:val="0"/>
              <w:snapToGrid/>
              <w:spacing w:beforeAutospacing="0" w:after="0" w:afterAutospacing="0" w:line="240" w:lineRule="auto"/>
              <w:jc w:val="left"/>
              <w:textAlignment w:val="auto"/>
              <w:rPr>
                <w:rFonts w:hint="eastAsia" w:asciiTheme="majorEastAsia" w:hAnsiTheme="majorEastAsia" w:eastAsiaTheme="majorEastAsia" w:cstheme="majorEastAsia"/>
                <w:i w:val="0"/>
                <w:color w:val="auto"/>
                <w:kern w:val="0"/>
                <w:sz w:val="24"/>
                <w:szCs w:val="24"/>
                <w:u w:val="none"/>
                <w:lang w:val="en-US" w:eastAsia="zh-CN" w:bidi="ar"/>
              </w:rPr>
            </w:pPr>
            <w:r>
              <w:rPr>
                <w:rFonts w:hint="eastAsia" w:asciiTheme="majorEastAsia" w:hAnsiTheme="majorEastAsia" w:eastAsiaTheme="majorEastAsia" w:cstheme="majorEastAsia"/>
                <w:i w:val="0"/>
                <w:color w:val="auto"/>
                <w:kern w:val="0"/>
                <w:sz w:val="24"/>
                <w:szCs w:val="24"/>
                <w:u w:val="none"/>
                <w:lang w:val="en-US" w:eastAsia="zh-CN" w:bidi="ar"/>
              </w:rPr>
              <w:t>（2）建设单位建设工程竣工后实景照片【pdf 格式、200dpi（主审材料）】注：拍摄内容为单体建筑物的正、侧、背面。拍摄构图为全景构图，如建筑物单体尺寸过长，请保持一个基准点左右进行拍摄。排版要求：每张A4版面放两张照片，标明单体建筑物名称及拍摄方位 【容缺】。</w:t>
            </w:r>
          </w:p>
          <w:p w14:paraId="11B75283">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b w:val="0"/>
                <w:bCs/>
                <w:color w:val="auto"/>
                <w:kern w:val="0"/>
                <w:sz w:val="24"/>
                <w:szCs w:val="24"/>
                <w:lang w:val="en-US" w:eastAsia="zh-CN" w:bidi="ar"/>
              </w:rPr>
            </w:pPr>
            <w:r>
              <w:rPr>
                <w:rFonts w:hint="eastAsia" w:asciiTheme="majorEastAsia" w:hAnsiTheme="majorEastAsia" w:eastAsiaTheme="majorEastAsia" w:cstheme="majorEastAsia"/>
                <w:i w:val="0"/>
                <w:color w:val="auto"/>
                <w:kern w:val="0"/>
                <w:sz w:val="24"/>
                <w:szCs w:val="24"/>
                <w:u w:val="none"/>
                <w:lang w:val="en-US" w:eastAsia="zh-CN" w:bidi="ar"/>
              </w:rPr>
              <w:t>（3）相关图纸及测绘报告（有资质的测绘单位提供的建设工程竣工规划核实测绘报告、其中包含包含符合当地统一坐标系统要求的规划核实平面图【pdf格式、200dpi（主审材料）】</w:t>
            </w:r>
            <w:r>
              <w:rPr>
                <w:rFonts w:hint="eastAsia"/>
                <w:color w:val="auto"/>
                <w:sz w:val="24"/>
                <w:szCs w:val="24"/>
                <w:highlight w:val="none"/>
                <w:lang w:val="en-US" w:eastAsia="zh-CN"/>
              </w:rPr>
              <w:t>及用地范围、建筑单体和建筑物的2000 大地坐标矢量数据【含有shp文件的zip格式（主审材料）】。</w:t>
            </w:r>
          </w:p>
          <w:p w14:paraId="04D1DE47">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b/>
                <w:bCs w:val="0"/>
                <w:color w:val="auto"/>
                <w:lang w:val="zh-CN" w:eastAsia="zh-CN"/>
              </w:rPr>
            </w:pPr>
            <w:r>
              <w:rPr>
                <w:rFonts w:hint="eastAsia" w:ascii="宋体" w:hAnsi="宋体" w:eastAsia="宋体" w:cs="宋体"/>
                <w:b/>
                <w:bCs w:val="0"/>
                <w:color w:val="auto"/>
                <w:kern w:val="0"/>
                <w:sz w:val="24"/>
                <w:szCs w:val="24"/>
                <w:lang w:val="en-US" w:eastAsia="zh-CN" w:bidi="ar"/>
              </w:rPr>
              <w:t>1.2涉及国家安全事项建设项目验收（国家安全部门）</w:t>
            </w:r>
          </w:p>
          <w:p w14:paraId="179836EE">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zh-CN" w:eastAsia="zh-CN"/>
              </w:rPr>
            </w:pPr>
            <w:r>
              <w:rPr>
                <w:rFonts w:hint="eastAsia" w:ascii="宋体" w:hAnsi="宋体" w:eastAsia="宋体" w:cs="宋体"/>
                <w:color w:val="auto"/>
                <w:lang w:val="zh-CN" w:eastAsia="zh-CN"/>
              </w:rPr>
              <w:t>（</w:t>
            </w:r>
            <w:r>
              <w:rPr>
                <w:rFonts w:hint="eastAsia" w:ascii="宋体" w:hAnsi="宋体" w:eastAsia="宋体" w:cs="宋体"/>
                <w:color w:val="auto"/>
                <w:lang w:val="en-US" w:eastAsia="zh-CN"/>
              </w:rPr>
              <w:t>1</w:t>
            </w:r>
            <w:r>
              <w:rPr>
                <w:rFonts w:hint="eastAsia" w:ascii="宋体" w:hAnsi="宋体" w:eastAsia="宋体" w:cs="宋体"/>
                <w:color w:val="auto"/>
                <w:lang w:val="zh-CN" w:eastAsia="zh-CN"/>
              </w:rPr>
              <w:t>）涉及国家安全事项的建设项目验收申请表</w:t>
            </w:r>
          </w:p>
          <w:p w14:paraId="4BB4B4E0">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zh-CN" w:eastAsia="zh-CN"/>
              </w:rPr>
            </w:pPr>
            <w:r>
              <w:rPr>
                <w:rFonts w:hint="eastAsia" w:ascii="宋体" w:hAnsi="宋体" w:eastAsia="宋体" w:cs="宋体"/>
                <w:color w:val="auto"/>
                <w:lang w:val="zh-CN" w:eastAsia="zh-CN"/>
              </w:rPr>
              <w:t>（</w:t>
            </w:r>
            <w:r>
              <w:rPr>
                <w:rFonts w:hint="eastAsia" w:ascii="宋体" w:hAnsi="宋体" w:eastAsia="宋体" w:cs="宋体"/>
                <w:color w:val="auto"/>
                <w:lang w:val="en-US" w:eastAsia="zh-CN"/>
              </w:rPr>
              <w:t>2</w:t>
            </w:r>
            <w:r>
              <w:rPr>
                <w:rFonts w:hint="eastAsia" w:ascii="宋体" w:hAnsi="宋体" w:eastAsia="宋体" w:cs="宋体"/>
                <w:color w:val="auto"/>
                <w:lang w:val="zh-CN" w:eastAsia="zh-CN"/>
              </w:rPr>
              <w:t>）项目前期所获的涉及国家安全事项的建设项目审批准予许可材料</w:t>
            </w:r>
          </w:p>
          <w:p w14:paraId="5025FBCD">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zh-CN" w:eastAsia="zh-CN"/>
              </w:rPr>
            </w:pPr>
            <w:r>
              <w:rPr>
                <w:rFonts w:hint="eastAsia" w:ascii="宋体" w:hAnsi="宋体" w:eastAsia="宋体" w:cs="宋体"/>
                <w:color w:val="auto"/>
                <w:lang w:val="zh-CN" w:eastAsia="zh-CN"/>
              </w:rPr>
              <w:t>（</w:t>
            </w:r>
            <w:r>
              <w:rPr>
                <w:rFonts w:hint="eastAsia" w:ascii="宋体" w:hAnsi="宋体" w:eastAsia="宋体" w:cs="宋体"/>
                <w:color w:val="auto"/>
                <w:lang w:val="en-US" w:eastAsia="zh-CN"/>
              </w:rPr>
              <w:t>3</w:t>
            </w:r>
            <w:r>
              <w:rPr>
                <w:rFonts w:hint="eastAsia" w:ascii="宋体" w:hAnsi="宋体" w:eastAsia="宋体" w:cs="宋体"/>
                <w:color w:val="auto"/>
                <w:lang w:val="zh-CN" w:eastAsia="zh-CN"/>
              </w:rPr>
              <w:t>）工程竣工情况报告及国家安全防范措施落实情况报告</w:t>
            </w:r>
          </w:p>
          <w:p w14:paraId="6A21A5E3">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zh-CN" w:eastAsia="zh-CN"/>
              </w:rPr>
            </w:pPr>
            <w:r>
              <w:rPr>
                <w:rFonts w:hint="eastAsia" w:ascii="宋体" w:hAnsi="宋体" w:eastAsia="宋体" w:cs="宋体"/>
                <w:color w:val="auto"/>
                <w:lang w:val="zh-CN" w:eastAsia="zh-CN"/>
              </w:rPr>
              <w:t>（</w:t>
            </w:r>
            <w:r>
              <w:rPr>
                <w:rFonts w:hint="eastAsia" w:ascii="宋体" w:hAnsi="宋体" w:eastAsia="宋体" w:cs="宋体"/>
                <w:color w:val="auto"/>
                <w:lang w:val="en-US" w:eastAsia="zh-CN"/>
              </w:rPr>
              <w:t>4</w:t>
            </w:r>
            <w:r>
              <w:rPr>
                <w:rFonts w:hint="eastAsia" w:ascii="宋体" w:hAnsi="宋体" w:eastAsia="宋体" w:cs="宋体"/>
                <w:color w:val="auto"/>
                <w:lang w:val="zh-CN" w:eastAsia="zh-CN"/>
              </w:rPr>
              <w:t>）申请人（项目所有人/管理人/使用人）营业执照或身份证明复印件</w:t>
            </w:r>
          </w:p>
          <w:p w14:paraId="0ED58D18">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zh-CN" w:eastAsia="zh-CN"/>
              </w:rPr>
            </w:pPr>
            <w:r>
              <w:rPr>
                <w:rFonts w:hint="eastAsia" w:ascii="宋体" w:hAnsi="宋体" w:eastAsia="宋体" w:cs="宋体"/>
                <w:color w:val="auto"/>
                <w:lang w:val="zh-CN" w:eastAsia="zh-CN"/>
              </w:rPr>
              <w:t>（</w:t>
            </w:r>
            <w:r>
              <w:rPr>
                <w:rFonts w:hint="eastAsia" w:ascii="宋体" w:hAnsi="宋体" w:eastAsia="宋体" w:cs="宋体"/>
                <w:color w:val="auto"/>
                <w:lang w:val="en-US" w:eastAsia="zh-CN"/>
              </w:rPr>
              <w:t>5</w:t>
            </w:r>
            <w:r>
              <w:rPr>
                <w:rFonts w:hint="eastAsia" w:ascii="宋体" w:hAnsi="宋体" w:eastAsia="宋体" w:cs="宋体"/>
                <w:color w:val="auto"/>
                <w:lang w:val="zh-CN" w:eastAsia="zh-CN"/>
              </w:rPr>
              <w:t>）物业服务合同复印件</w:t>
            </w:r>
          </w:p>
          <w:p w14:paraId="7E041BB9">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zh-CN" w:eastAsia="zh-CN"/>
              </w:rPr>
            </w:pPr>
            <w:r>
              <w:rPr>
                <w:rFonts w:hint="eastAsia" w:ascii="宋体" w:hAnsi="宋体" w:eastAsia="宋体" w:cs="宋体"/>
                <w:color w:val="auto"/>
                <w:lang w:val="zh-CN" w:eastAsia="zh-CN"/>
              </w:rPr>
              <w:t>（</w:t>
            </w:r>
            <w:r>
              <w:rPr>
                <w:rFonts w:hint="eastAsia" w:ascii="宋体" w:hAnsi="宋体" w:eastAsia="宋体" w:cs="宋体"/>
                <w:color w:val="auto"/>
                <w:lang w:val="en-US" w:eastAsia="zh-CN"/>
              </w:rPr>
              <w:t>6</w:t>
            </w:r>
            <w:r>
              <w:rPr>
                <w:rFonts w:hint="eastAsia" w:ascii="宋体" w:hAnsi="宋体" w:eastAsia="宋体" w:cs="宋体"/>
                <w:color w:val="auto"/>
                <w:lang w:val="zh-CN" w:eastAsia="zh-CN"/>
              </w:rPr>
              <w:t>）涉及国家安全事项的租购房人员信息情况</w:t>
            </w:r>
          </w:p>
          <w:p w14:paraId="4F410B35">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b/>
                <w:bCs w:val="0"/>
                <w:color w:val="auto"/>
                <w:kern w:val="0"/>
                <w:sz w:val="24"/>
                <w:szCs w:val="24"/>
                <w:lang w:val="en-US" w:eastAsia="zh-CN" w:bidi="ar"/>
              </w:rPr>
            </w:pPr>
            <w:r>
              <w:rPr>
                <w:rFonts w:hint="eastAsia" w:ascii="宋体" w:hAnsi="宋体" w:eastAsia="宋体" w:cs="宋体"/>
                <w:b/>
                <w:bCs w:val="0"/>
                <w:color w:val="auto"/>
                <w:kern w:val="0"/>
                <w:sz w:val="24"/>
                <w:szCs w:val="24"/>
                <w:lang w:val="en-US" w:eastAsia="zh-CN" w:bidi="ar"/>
              </w:rPr>
              <w:t>1.3房屋建筑和市政基础设施工程竣工验收备案申请材料（住建、人防合并办理）（住建部门、人防部门）</w:t>
            </w:r>
          </w:p>
          <w:p w14:paraId="35EF3C71">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zh-CN" w:eastAsia="zh-CN"/>
              </w:rPr>
              <w:t>（</w:t>
            </w:r>
            <w:r>
              <w:rPr>
                <w:rFonts w:hint="eastAsia" w:ascii="宋体" w:hAnsi="宋体" w:eastAsia="宋体" w:cs="宋体"/>
                <w:color w:val="auto"/>
                <w:lang w:val="en-US" w:eastAsia="zh-CN"/>
              </w:rPr>
              <w:t>1</w:t>
            </w:r>
            <w:r>
              <w:rPr>
                <w:rFonts w:hint="eastAsia" w:ascii="宋体" w:hAnsi="宋体" w:eastAsia="宋体" w:cs="宋体"/>
                <w:color w:val="auto"/>
                <w:lang w:val="zh-CN" w:eastAsia="zh-CN"/>
              </w:rPr>
              <w:t>）</w:t>
            </w:r>
            <w:r>
              <w:rPr>
                <w:rFonts w:hint="eastAsia" w:ascii="宋体" w:hAnsi="宋体" w:eastAsia="宋体" w:cs="宋体"/>
                <w:color w:val="auto"/>
                <w:lang w:val="en-US" w:eastAsia="zh-CN"/>
              </w:rPr>
              <w:t>房屋建筑和市政基础设施工程竣工验收备案申请表（含人防、档案、消防）</w:t>
            </w:r>
          </w:p>
          <w:p w14:paraId="190F295E">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zh-CN" w:eastAsia="zh-CN"/>
              </w:rPr>
              <w:t>（</w:t>
            </w:r>
            <w:r>
              <w:rPr>
                <w:rFonts w:hint="eastAsia" w:ascii="宋体" w:hAnsi="宋体" w:eastAsia="宋体" w:cs="宋体"/>
                <w:color w:val="auto"/>
                <w:lang w:val="en-US" w:eastAsia="zh-CN"/>
              </w:rPr>
              <w:t>2</w:t>
            </w:r>
            <w:r>
              <w:rPr>
                <w:rFonts w:hint="eastAsia" w:ascii="宋体" w:hAnsi="宋体" w:eastAsia="宋体" w:cs="宋体"/>
                <w:color w:val="auto"/>
                <w:lang w:val="zh-CN" w:eastAsia="zh-CN"/>
              </w:rPr>
              <w:t>）</w:t>
            </w:r>
            <w:r>
              <w:rPr>
                <w:rFonts w:hint="eastAsia" w:ascii="宋体" w:hAnsi="宋体" w:eastAsia="宋体" w:cs="宋体"/>
                <w:color w:val="auto"/>
                <w:lang w:val="en-US" w:eastAsia="zh-CN"/>
              </w:rPr>
              <w:t>工程竣工验收报告（包含勘察单位质量检查评定报告、设计单位质量检查评定报告、建设工程竣工报告或市政基础设施工程竣工报告、监理单位工程质量评估报告）</w:t>
            </w:r>
          </w:p>
          <w:p w14:paraId="4ECAA029">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zh-CN" w:eastAsia="zh-CN"/>
              </w:rPr>
              <w:t>（</w:t>
            </w:r>
            <w:r>
              <w:rPr>
                <w:rFonts w:hint="eastAsia" w:ascii="宋体" w:hAnsi="宋体" w:eastAsia="宋体" w:cs="宋体"/>
                <w:color w:val="auto"/>
                <w:lang w:val="en-US" w:eastAsia="zh-CN"/>
              </w:rPr>
              <w:t>3</w:t>
            </w:r>
            <w:r>
              <w:rPr>
                <w:rFonts w:hint="eastAsia" w:ascii="宋体" w:hAnsi="宋体" w:eastAsia="宋体" w:cs="宋体"/>
                <w:color w:val="auto"/>
                <w:lang w:val="zh-CN" w:eastAsia="zh-CN"/>
              </w:rPr>
              <w:t>）</w:t>
            </w:r>
            <w:r>
              <w:rPr>
                <w:rFonts w:hint="eastAsia" w:ascii="宋体" w:hAnsi="宋体" w:eastAsia="宋体" w:cs="宋体"/>
                <w:color w:val="auto"/>
                <w:lang w:val="en-US" w:eastAsia="zh-CN"/>
              </w:rPr>
              <w:t>施工单位签署的工程质量保修书</w:t>
            </w:r>
          </w:p>
          <w:p w14:paraId="7DE6C7C8">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zh-CN" w:eastAsia="zh-CN"/>
              </w:rPr>
              <w:t>（</w:t>
            </w:r>
            <w:r>
              <w:rPr>
                <w:rFonts w:hint="eastAsia" w:ascii="宋体" w:hAnsi="宋体" w:eastAsia="宋体" w:cs="宋体"/>
                <w:color w:val="auto"/>
                <w:lang w:val="en-US" w:eastAsia="zh-CN"/>
              </w:rPr>
              <w:t>4</w:t>
            </w:r>
            <w:r>
              <w:rPr>
                <w:rFonts w:hint="eastAsia" w:ascii="宋体" w:hAnsi="宋体" w:eastAsia="宋体" w:cs="宋体"/>
                <w:color w:val="auto"/>
                <w:lang w:val="zh-CN" w:eastAsia="zh-CN"/>
              </w:rPr>
              <w:t>）</w:t>
            </w:r>
            <w:r>
              <w:rPr>
                <w:rFonts w:hint="eastAsia" w:ascii="宋体" w:hAnsi="宋体" w:eastAsia="宋体" w:cs="宋体"/>
                <w:color w:val="auto"/>
                <w:lang w:val="en-US" w:eastAsia="zh-CN"/>
              </w:rPr>
              <w:t>规划部门出具的认可文件或者准许使用文件</w:t>
            </w:r>
          </w:p>
          <w:p w14:paraId="0F195015">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zh-CN" w:eastAsia="zh-CN"/>
              </w:rPr>
              <w:t>（</w:t>
            </w:r>
            <w:r>
              <w:rPr>
                <w:rFonts w:hint="eastAsia" w:ascii="宋体" w:hAnsi="宋体" w:eastAsia="宋体" w:cs="宋体"/>
                <w:color w:val="auto"/>
                <w:lang w:val="en-US" w:eastAsia="zh-CN"/>
              </w:rPr>
              <w:t>5</w:t>
            </w:r>
            <w:r>
              <w:rPr>
                <w:rFonts w:hint="eastAsia" w:ascii="宋体" w:hAnsi="宋体" w:eastAsia="宋体" w:cs="宋体"/>
                <w:color w:val="auto"/>
                <w:lang w:val="zh-CN" w:eastAsia="zh-CN"/>
              </w:rPr>
              <w:t>）</w:t>
            </w:r>
            <w:r>
              <w:rPr>
                <w:rFonts w:hint="eastAsia" w:ascii="宋体" w:hAnsi="宋体" w:eastAsia="宋体" w:cs="宋体"/>
                <w:color w:val="auto"/>
                <w:lang w:val="en-US" w:eastAsia="zh-CN"/>
              </w:rPr>
              <w:t>住宅工程应当提交《住宅质量保证书》和《住宅使用说明书》</w:t>
            </w:r>
          </w:p>
          <w:p w14:paraId="7E3E3C92">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zh-CN" w:eastAsia="zh-CN"/>
              </w:rPr>
              <w:t>（</w:t>
            </w:r>
            <w:r>
              <w:rPr>
                <w:rFonts w:hint="eastAsia" w:ascii="宋体" w:hAnsi="宋体" w:eastAsia="宋体" w:cs="宋体"/>
                <w:color w:val="auto"/>
                <w:lang w:val="en-US" w:eastAsia="zh-CN"/>
              </w:rPr>
              <w:t>6</w:t>
            </w:r>
            <w:r>
              <w:rPr>
                <w:rFonts w:hint="eastAsia" w:ascii="宋体" w:hAnsi="宋体" w:eastAsia="宋体" w:cs="宋体"/>
                <w:color w:val="auto"/>
                <w:lang w:val="zh-CN" w:eastAsia="zh-CN"/>
              </w:rPr>
              <w:t>）</w:t>
            </w:r>
            <w:r>
              <w:rPr>
                <w:rFonts w:hint="eastAsia" w:ascii="宋体" w:hAnsi="宋体" w:eastAsia="宋体" w:cs="宋体"/>
                <w:color w:val="auto"/>
                <w:lang w:val="en-US" w:eastAsia="zh-CN"/>
              </w:rPr>
              <w:t>工程质量监督报告</w:t>
            </w:r>
          </w:p>
          <w:p w14:paraId="1146CD6E">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zh-CN" w:eastAsia="zh-CN"/>
              </w:rPr>
              <w:t>（</w:t>
            </w:r>
            <w:r>
              <w:rPr>
                <w:rFonts w:hint="eastAsia" w:ascii="宋体" w:hAnsi="宋体" w:eastAsia="宋体" w:cs="宋体"/>
                <w:color w:val="auto"/>
                <w:lang w:val="en-US" w:eastAsia="zh-CN"/>
              </w:rPr>
              <w:t>7</w:t>
            </w:r>
            <w:r>
              <w:rPr>
                <w:rFonts w:hint="eastAsia" w:ascii="宋体" w:hAnsi="宋体" w:eastAsia="宋体" w:cs="宋体"/>
                <w:color w:val="auto"/>
                <w:lang w:val="zh-CN" w:eastAsia="zh-CN"/>
              </w:rPr>
              <w:t>）</w:t>
            </w:r>
            <w:r>
              <w:rPr>
                <w:rFonts w:hint="eastAsia" w:ascii="宋体" w:hAnsi="宋体" w:eastAsia="宋体" w:cs="宋体"/>
                <w:color w:val="auto"/>
                <w:lang w:val="en-US" w:eastAsia="zh-CN"/>
              </w:rPr>
              <w:t>城镇小区配套幼儿园项目，需提供项目所在地教育部门参加竣工验收合格资料</w:t>
            </w:r>
          </w:p>
          <w:p w14:paraId="0CE30F49">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zh-CN" w:eastAsia="zh-CN"/>
              </w:rPr>
              <w:t>（</w:t>
            </w:r>
            <w:r>
              <w:rPr>
                <w:rFonts w:hint="eastAsia" w:ascii="宋体" w:hAnsi="宋体" w:eastAsia="宋体" w:cs="宋体"/>
                <w:color w:val="auto"/>
                <w:lang w:val="en-US" w:eastAsia="zh-CN"/>
              </w:rPr>
              <w:t>8</w:t>
            </w:r>
            <w:r>
              <w:rPr>
                <w:rFonts w:hint="eastAsia" w:ascii="宋体" w:hAnsi="宋体" w:eastAsia="宋体" w:cs="宋体"/>
                <w:color w:val="auto"/>
                <w:lang w:val="zh-CN" w:eastAsia="zh-CN"/>
              </w:rPr>
              <w:t>）</w:t>
            </w:r>
            <w:r>
              <w:rPr>
                <w:rFonts w:hint="eastAsia" w:ascii="宋体" w:hAnsi="宋体" w:eastAsia="宋体" w:cs="宋体"/>
                <w:color w:val="auto"/>
                <w:lang w:val="en-US" w:eastAsia="zh-CN"/>
              </w:rPr>
              <w:t>联合测绘“多测合一”测量成果（含规划竣工测量成果、人防竣工测量成果、地形及地下管线竣工测量成果）</w:t>
            </w:r>
          </w:p>
          <w:p w14:paraId="154FCFB6">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zh-CN" w:eastAsia="zh-CN"/>
              </w:rPr>
              <w:t>（</w:t>
            </w:r>
            <w:r>
              <w:rPr>
                <w:rFonts w:hint="eastAsia" w:ascii="宋体" w:hAnsi="宋体" w:eastAsia="宋体" w:cs="宋体"/>
                <w:color w:val="auto"/>
                <w:lang w:val="en-US" w:eastAsia="zh-CN"/>
              </w:rPr>
              <w:t>9</w:t>
            </w:r>
            <w:r>
              <w:rPr>
                <w:rFonts w:hint="eastAsia" w:ascii="宋体" w:hAnsi="宋体" w:eastAsia="宋体" w:cs="宋体"/>
                <w:color w:val="auto"/>
                <w:lang w:val="zh-CN" w:eastAsia="zh-CN"/>
              </w:rPr>
              <w:t>）</w:t>
            </w:r>
            <w:r>
              <w:rPr>
                <w:rFonts w:hint="eastAsia" w:ascii="宋体" w:hAnsi="宋体" w:eastAsia="宋体" w:cs="宋体"/>
                <w:color w:val="auto"/>
                <w:lang w:val="en-US" w:eastAsia="zh-CN"/>
              </w:rPr>
              <w:t>特殊建设工程消防验收合格、其他工程消防备案合格证明文件</w:t>
            </w:r>
          </w:p>
          <w:p w14:paraId="35C9D62B">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zh-CN" w:eastAsia="zh-CN"/>
              </w:rPr>
              <w:t>（</w:t>
            </w:r>
            <w:r>
              <w:rPr>
                <w:rFonts w:hint="eastAsia" w:ascii="宋体" w:hAnsi="宋体" w:eastAsia="宋体" w:cs="宋体"/>
                <w:color w:val="auto"/>
                <w:lang w:val="en-US" w:eastAsia="zh-CN"/>
              </w:rPr>
              <w:t>10</w:t>
            </w:r>
            <w:r>
              <w:rPr>
                <w:rFonts w:hint="eastAsia" w:ascii="宋体" w:hAnsi="宋体" w:eastAsia="宋体" w:cs="宋体"/>
                <w:color w:val="auto"/>
                <w:lang w:val="zh-CN" w:eastAsia="zh-CN"/>
              </w:rPr>
              <w:t>）</w:t>
            </w:r>
            <w:r>
              <w:rPr>
                <w:rFonts w:hint="eastAsia" w:ascii="宋体" w:hAnsi="宋体" w:eastAsia="宋体" w:cs="宋体"/>
                <w:color w:val="auto"/>
                <w:lang w:val="en-US" w:eastAsia="zh-CN"/>
              </w:rPr>
              <w:t>人防工程维护管理和安全使用承诺书</w:t>
            </w:r>
          </w:p>
          <w:p w14:paraId="25A645C4">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zh-CN" w:eastAsia="zh-CN"/>
              </w:rPr>
              <w:t>（</w:t>
            </w:r>
            <w:r>
              <w:rPr>
                <w:rFonts w:hint="eastAsia" w:ascii="宋体" w:hAnsi="宋体" w:eastAsia="宋体" w:cs="宋体"/>
                <w:color w:val="auto"/>
                <w:lang w:val="en-US" w:eastAsia="zh-CN"/>
              </w:rPr>
              <w:t>11</w:t>
            </w:r>
            <w:r>
              <w:rPr>
                <w:rFonts w:hint="eastAsia" w:ascii="宋体" w:hAnsi="宋体" w:eastAsia="宋体" w:cs="宋体"/>
                <w:color w:val="auto"/>
                <w:lang w:val="zh-CN" w:eastAsia="zh-CN"/>
              </w:rPr>
              <w:t>）</w:t>
            </w:r>
            <w:r>
              <w:rPr>
                <w:rFonts w:hint="eastAsia" w:ascii="宋体" w:hAnsi="宋体" w:eastAsia="宋体" w:cs="宋体"/>
                <w:color w:val="auto"/>
                <w:lang w:val="en-US" w:eastAsia="zh-CN"/>
              </w:rPr>
              <w:t>人防工程质量监督报告</w:t>
            </w:r>
          </w:p>
          <w:p w14:paraId="2054AC61">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zh-CN" w:eastAsia="zh-CN"/>
              </w:rPr>
              <w:t>（</w:t>
            </w:r>
            <w:r>
              <w:rPr>
                <w:rFonts w:hint="eastAsia" w:ascii="宋体" w:hAnsi="宋体" w:eastAsia="宋体" w:cs="宋体"/>
                <w:color w:val="auto"/>
                <w:lang w:val="en-US" w:eastAsia="zh-CN"/>
              </w:rPr>
              <w:t>12</w:t>
            </w:r>
            <w:r>
              <w:rPr>
                <w:rFonts w:hint="eastAsia" w:ascii="宋体" w:hAnsi="宋体" w:eastAsia="宋体" w:cs="宋体"/>
                <w:color w:val="auto"/>
                <w:lang w:val="zh-CN" w:eastAsia="zh-CN"/>
              </w:rPr>
              <w:t>）</w:t>
            </w:r>
            <w:r>
              <w:rPr>
                <w:rFonts w:hint="eastAsia" w:ascii="宋体" w:hAnsi="宋体" w:eastAsia="宋体" w:cs="宋体"/>
                <w:color w:val="auto"/>
                <w:lang w:val="en-US" w:eastAsia="zh-CN"/>
              </w:rPr>
              <w:t>人防工程平战转换方案</w:t>
            </w:r>
          </w:p>
          <w:p w14:paraId="0B764A2C">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zh-CN" w:eastAsia="zh-CN"/>
              </w:rPr>
              <w:t>（</w:t>
            </w:r>
            <w:r>
              <w:rPr>
                <w:rFonts w:hint="eastAsia" w:ascii="宋体" w:hAnsi="宋体" w:eastAsia="宋体" w:cs="宋体"/>
                <w:color w:val="auto"/>
                <w:lang w:val="en-US" w:eastAsia="zh-CN"/>
              </w:rPr>
              <w:t>13</w:t>
            </w:r>
            <w:r>
              <w:rPr>
                <w:rFonts w:hint="eastAsia" w:ascii="宋体" w:hAnsi="宋体" w:eastAsia="宋体" w:cs="宋体"/>
                <w:color w:val="auto"/>
                <w:lang w:val="zh-CN" w:eastAsia="zh-CN"/>
              </w:rPr>
              <w:t>）</w:t>
            </w:r>
            <w:r>
              <w:rPr>
                <w:rFonts w:hint="eastAsia" w:ascii="宋体" w:hAnsi="宋体" w:eastAsia="宋体" w:cs="宋体"/>
                <w:color w:val="auto"/>
                <w:lang w:val="en-US" w:eastAsia="zh-CN"/>
              </w:rPr>
              <w:t>人防工程质量第三方检测（含防护、防化设备产品和安装质量检测）报告</w:t>
            </w:r>
          </w:p>
          <w:p w14:paraId="2F53D536">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zh-CN" w:eastAsia="zh-CN"/>
              </w:rPr>
              <w:t>（</w:t>
            </w:r>
            <w:r>
              <w:rPr>
                <w:rFonts w:hint="eastAsia" w:ascii="宋体" w:hAnsi="宋体" w:eastAsia="宋体" w:cs="宋体"/>
                <w:color w:val="auto"/>
                <w:lang w:val="en-US" w:eastAsia="zh-CN"/>
              </w:rPr>
              <w:t>14</w:t>
            </w:r>
            <w:r>
              <w:rPr>
                <w:rFonts w:hint="eastAsia" w:ascii="宋体" w:hAnsi="宋体" w:eastAsia="宋体" w:cs="宋体"/>
                <w:color w:val="auto"/>
                <w:lang w:val="zh-CN" w:eastAsia="zh-CN"/>
              </w:rPr>
              <w:t>）</w:t>
            </w:r>
            <w:r>
              <w:rPr>
                <w:rFonts w:hint="eastAsia" w:ascii="宋体" w:hAnsi="宋体" w:eastAsia="宋体" w:cs="宋体"/>
                <w:color w:val="auto"/>
                <w:lang w:val="en-US" w:eastAsia="zh-CN"/>
              </w:rPr>
              <w:t>人防工程竣工图(包含总平面图、防空地下室各专业平时、战时竣工图纸等)</w:t>
            </w:r>
          </w:p>
          <w:p w14:paraId="21AFA5CE">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zh-CN" w:eastAsia="zh-CN"/>
              </w:rPr>
              <w:t>（</w:t>
            </w:r>
            <w:r>
              <w:rPr>
                <w:rFonts w:hint="eastAsia" w:ascii="宋体" w:hAnsi="宋体" w:eastAsia="宋体" w:cs="宋体"/>
                <w:color w:val="auto"/>
                <w:lang w:val="en-US" w:eastAsia="zh-CN"/>
              </w:rPr>
              <w:t>15</w:t>
            </w:r>
            <w:r>
              <w:rPr>
                <w:rFonts w:hint="eastAsia" w:ascii="宋体" w:hAnsi="宋体" w:eastAsia="宋体" w:cs="宋体"/>
                <w:color w:val="auto"/>
                <w:lang w:val="zh-CN" w:eastAsia="zh-CN"/>
              </w:rPr>
              <w:t>）</w:t>
            </w:r>
            <w:r>
              <w:rPr>
                <w:rFonts w:hint="eastAsia" w:ascii="宋体" w:hAnsi="宋体" w:eastAsia="宋体" w:cs="宋体"/>
                <w:color w:val="auto"/>
                <w:lang w:val="en-US" w:eastAsia="zh-CN"/>
              </w:rPr>
              <w:t>人防工程竣工验收报告（包含勘察单位人防工程质量检查评定报告、设计单位人防工程质量检查评定报告、施工单位人防工程竣工报告、监理单位人防工程质量评估报告）</w:t>
            </w:r>
          </w:p>
          <w:p w14:paraId="6E648E81">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zh-CN" w:eastAsia="zh-CN"/>
              </w:rPr>
              <w:t>（</w:t>
            </w:r>
            <w:r>
              <w:rPr>
                <w:rFonts w:hint="eastAsia" w:ascii="宋体" w:hAnsi="宋体" w:eastAsia="宋体" w:cs="宋体"/>
                <w:color w:val="auto"/>
                <w:lang w:val="en-US" w:eastAsia="zh-CN"/>
              </w:rPr>
              <w:t>16</w:t>
            </w:r>
            <w:r>
              <w:rPr>
                <w:rFonts w:hint="eastAsia" w:ascii="宋体" w:hAnsi="宋体" w:eastAsia="宋体" w:cs="宋体"/>
                <w:color w:val="auto"/>
                <w:lang w:val="zh-CN" w:eastAsia="zh-CN"/>
              </w:rPr>
              <w:t>）</w:t>
            </w:r>
            <w:r>
              <w:rPr>
                <w:rFonts w:hint="eastAsia" w:ascii="宋体" w:hAnsi="宋体" w:eastAsia="宋体" w:cs="宋体"/>
                <w:color w:val="auto"/>
                <w:lang w:val="en-US" w:eastAsia="zh-CN"/>
              </w:rPr>
              <w:t>人防工程防护（化）设备供货安装合同</w:t>
            </w:r>
          </w:p>
          <w:p w14:paraId="163E3A3A">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zh-CN" w:eastAsia="zh-CN"/>
              </w:rPr>
              <w:t>（</w:t>
            </w:r>
            <w:r>
              <w:rPr>
                <w:rFonts w:hint="eastAsia" w:ascii="宋体" w:hAnsi="宋体" w:eastAsia="宋体" w:cs="宋体"/>
                <w:color w:val="auto"/>
                <w:lang w:val="en-US" w:eastAsia="zh-CN"/>
              </w:rPr>
              <w:t>17</w:t>
            </w:r>
            <w:r>
              <w:rPr>
                <w:rFonts w:hint="eastAsia" w:ascii="宋体" w:hAnsi="宋体" w:eastAsia="宋体" w:cs="宋体"/>
                <w:color w:val="auto"/>
                <w:lang w:val="zh-CN" w:eastAsia="zh-CN"/>
              </w:rPr>
              <w:t>）</w:t>
            </w:r>
            <w:r>
              <w:rPr>
                <w:rFonts w:hint="eastAsia" w:ascii="宋体" w:hAnsi="宋体" w:eastAsia="宋体" w:cs="宋体"/>
                <w:color w:val="auto"/>
                <w:lang w:val="en-US" w:eastAsia="zh-CN"/>
              </w:rPr>
              <w:t>人防工程质量保修书（含人防工程防护、防化设备质量保修承诺书）</w:t>
            </w:r>
          </w:p>
          <w:p w14:paraId="0D490291">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zh-CN" w:eastAsia="zh-CN"/>
              </w:rPr>
              <w:t>（</w:t>
            </w:r>
            <w:r>
              <w:rPr>
                <w:rFonts w:hint="eastAsia" w:ascii="宋体" w:hAnsi="宋体" w:eastAsia="宋体" w:cs="宋体"/>
                <w:color w:val="auto"/>
                <w:lang w:val="en-US" w:eastAsia="zh-CN"/>
              </w:rPr>
              <w:t>18</w:t>
            </w:r>
            <w:r>
              <w:rPr>
                <w:rFonts w:hint="eastAsia" w:ascii="宋体" w:hAnsi="宋体" w:eastAsia="宋体" w:cs="宋体"/>
                <w:color w:val="auto"/>
                <w:lang w:val="zh-CN" w:eastAsia="zh-CN"/>
              </w:rPr>
              <w:t>）</w:t>
            </w:r>
            <w:r>
              <w:rPr>
                <w:rFonts w:hint="eastAsia" w:ascii="宋体" w:hAnsi="宋体" w:eastAsia="宋体" w:cs="宋体"/>
                <w:color w:val="auto"/>
                <w:lang w:val="en-US" w:eastAsia="zh-CN"/>
              </w:rPr>
              <w:t>人防工程单位工程验收记录和分部工程验收记录</w:t>
            </w:r>
          </w:p>
          <w:p w14:paraId="7FC8E96E">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b/>
                <w:bCs w:val="0"/>
                <w:color w:val="auto"/>
                <w:kern w:val="0"/>
                <w:sz w:val="24"/>
                <w:szCs w:val="24"/>
                <w:lang w:val="en-US" w:eastAsia="zh-CN" w:bidi="ar"/>
              </w:rPr>
            </w:pPr>
            <w:r>
              <w:rPr>
                <w:rFonts w:hint="eastAsia" w:ascii="宋体" w:hAnsi="宋体" w:eastAsia="宋体" w:cs="宋体"/>
                <w:b/>
                <w:bCs w:val="0"/>
                <w:color w:val="auto"/>
                <w:kern w:val="0"/>
                <w:sz w:val="24"/>
                <w:szCs w:val="24"/>
                <w:lang w:val="en-US" w:eastAsia="zh-CN" w:bidi="ar"/>
              </w:rPr>
              <w:t>1.4建设工程消防验收或备案</w:t>
            </w:r>
          </w:p>
          <w:p w14:paraId="31C7845C">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default" w:ascii="宋体" w:hAnsi="宋体" w:eastAsia="宋体" w:cs="宋体"/>
                <w:color w:val="auto"/>
                <w:lang w:val="en-US" w:eastAsia="zh-CN"/>
              </w:rPr>
            </w:pPr>
            <w:r>
              <w:rPr>
                <w:rFonts w:hint="eastAsia" w:ascii="宋体" w:hAnsi="宋体" w:eastAsia="宋体" w:cs="宋体"/>
                <w:color w:val="auto"/>
                <w:lang w:val="en-US" w:eastAsia="zh-CN"/>
              </w:rPr>
              <w:t>（1）</w:t>
            </w:r>
            <w:r>
              <w:rPr>
                <w:rFonts w:hint="default" w:ascii="宋体" w:hAnsi="宋体" w:eastAsia="宋体" w:cs="宋体"/>
                <w:color w:val="auto"/>
                <w:lang w:val="en-US" w:eastAsia="zh-CN"/>
              </w:rPr>
              <w:t>消防验收申请表</w:t>
            </w:r>
          </w:p>
          <w:p w14:paraId="75109036">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default" w:ascii="宋体" w:hAnsi="宋体" w:eastAsia="宋体" w:cs="宋体"/>
                <w:color w:val="auto"/>
                <w:lang w:val="en-US" w:eastAsia="zh-CN"/>
              </w:rPr>
            </w:pPr>
            <w:r>
              <w:rPr>
                <w:rFonts w:hint="eastAsia" w:ascii="宋体" w:hAnsi="宋体" w:eastAsia="宋体" w:cs="宋体"/>
                <w:color w:val="auto"/>
                <w:lang w:val="en-US" w:eastAsia="zh-CN"/>
              </w:rPr>
              <w:t>（2）</w:t>
            </w:r>
            <w:r>
              <w:rPr>
                <w:rFonts w:hint="default" w:ascii="宋体" w:hAnsi="宋体" w:eastAsia="宋体" w:cs="宋体"/>
                <w:color w:val="auto"/>
                <w:lang w:val="en-US" w:eastAsia="zh-CN"/>
              </w:rPr>
              <w:t>涉及消防的建设工程竣工竣工图纸</w:t>
            </w:r>
          </w:p>
          <w:p w14:paraId="4C856072">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default" w:ascii="宋体" w:hAnsi="宋体" w:eastAsia="宋体" w:cs="宋体"/>
                <w:color w:val="auto"/>
                <w:lang w:val="en-US" w:eastAsia="zh-CN"/>
              </w:rPr>
            </w:pPr>
            <w:r>
              <w:rPr>
                <w:rFonts w:hint="eastAsia" w:ascii="宋体" w:hAnsi="宋体" w:eastAsia="宋体" w:cs="宋体"/>
                <w:color w:val="auto"/>
                <w:lang w:val="en-US" w:eastAsia="zh-CN"/>
              </w:rPr>
              <w:t>（3）</w:t>
            </w:r>
            <w:r>
              <w:rPr>
                <w:rFonts w:hint="default" w:ascii="宋体" w:hAnsi="宋体" w:eastAsia="宋体" w:cs="宋体"/>
                <w:color w:val="auto"/>
                <w:lang w:val="en-US" w:eastAsia="zh-CN"/>
              </w:rPr>
              <w:t>附件：竣工验收消防查验报告</w:t>
            </w:r>
          </w:p>
          <w:p w14:paraId="28367D72">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default" w:ascii="宋体" w:hAnsi="宋体" w:eastAsia="宋体" w:cs="宋体"/>
                <w:color w:val="auto"/>
                <w:lang w:val="en-US" w:eastAsia="zh-CN"/>
              </w:rPr>
            </w:pPr>
            <w:r>
              <w:rPr>
                <w:rFonts w:hint="eastAsia" w:ascii="宋体" w:hAnsi="宋体" w:eastAsia="宋体" w:cs="宋体"/>
                <w:color w:val="auto"/>
                <w:lang w:val="en-US" w:eastAsia="zh-CN"/>
              </w:rPr>
              <w:t>（4）</w:t>
            </w:r>
            <w:r>
              <w:rPr>
                <w:rFonts w:hint="default" w:ascii="宋体" w:hAnsi="宋体" w:eastAsia="宋体" w:cs="宋体"/>
                <w:color w:val="auto"/>
                <w:lang w:val="en-US" w:eastAsia="zh-CN"/>
              </w:rPr>
              <w:t>工程竣工验收报告</w:t>
            </w:r>
          </w:p>
          <w:p w14:paraId="3F61349B">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lang w:val="en-US" w:eastAsia="zh-CN"/>
              </w:rPr>
              <w:t>1.5</w:t>
            </w:r>
            <w:r>
              <w:rPr>
                <w:rFonts w:hint="eastAsia" w:ascii="宋体" w:hAnsi="宋体" w:eastAsia="宋体" w:cs="宋体"/>
                <w:b/>
                <w:bCs/>
                <w:color w:val="auto"/>
                <w:kern w:val="0"/>
                <w:sz w:val="24"/>
                <w:szCs w:val="24"/>
                <w:lang w:val="en-US" w:eastAsia="zh-CN" w:bidi="ar"/>
              </w:rPr>
              <w:t>建设工程城建档案验收</w:t>
            </w:r>
          </w:p>
          <w:p w14:paraId="7F2E9A35">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leftChars="0" w:right="0" w:rightChars="0"/>
              <w:jc w:val="left"/>
              <w:textAlignment w:val="auto"/>
              <w:rPr>
                <w:rFonts w:hint="eastAsia" w:ascii="宋体" w:hAnsi="宋体" w:eastAsia="宋体" w:cs="宋体"/>
                <w:color w:val="auto"/>
                <w:vertAlign w:val="baseline"/>
              </w:rPr>
            </w:pPr>
            <w:r>
              <w:rPr>
                <w:rFonts w:hint="eastAsia" w:ascii="宋体" w:hAnsi="宋体" w:eastAsia="宋体" w:cs="宋体"/>
                <w:b w:val="0"/>
                <w:bCs w:val="0"/>
                <w:color w:val="auto"/>
                <w:kern w:val="0"/>
                <w:sz w:val="24"/>
                <w:szCs w:val="24"/>
                <w:lang w:val="en-US" w:eastAsia="zh-CN" w:bidi="ar"/>
              </w:rPr>
              <w:t>（1）</w:t>
            </w:r>
            <w:r>
              <w:rPr>
                <w:rFonts w:hint="eastAsia" w:ascii="宋体" w:hAnsi="宋体" w:eastAsia="宋体" w:cs="宋体"/>
                <w:b w:val="0"/>
                <w:bCs w:val="0"/>
                <w:color w:val="auto"/>
                <w:lang w:val="en-US" w:eastAsia="zh-CN"/>
              </w:rPr>
              <w:t>建</w:t>
            </w:r>
            <w:r>
              <w:rPr>
                <w:rFonts w:hint="eastAsia" w:ascii="宋体" w:hAnsi="宋体" w:eastAsia="宋体" w:cs="宋体"/>
                <w:color w:val="auto"/>
                <w:lang w:val="en-US" w:eastAsia="zh-CN"/>
              </w:rPr>
              <w:t>设工程档案报送验收自检明细表（包含电梯工程、桩基础工程、钢结构工程、通风工程、消防工程、智能工程、道路工程、桥梁工程、监理单位、建设单位、施工单位）</w:t>
            </w:r>
          </w:p>
        </w:tc>
      </w:tr>
      <w:tr w14:paraId="67C7A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4" w:hRule="atLeast"/>
        </w:trPr>
        <w:tc>
          <w:tcPr>
            <w:tcW w:w="1012" w:type="dxa"/>
            <w:vAlign w:val="center"/>
          </w:tcPr>
          <w:p w14:paraId="45AE0C78">
            <w:pPr>
              <w:jc w:val="center"/>
              <w:rPr>
                <w:rFonts w:hint="eastAsia" w:ascii="宋体" w:hAnsi="宋体" w:eastAsia="宋体" w:cs="宋体"/>
                <w:b/>
                <w:color w:val="auto"/>
                <w:sz w:val="24"/>
              </w:rPr>
            </w:pPr>
            <w:r>
              <w:rPr>
                <w:rFonts w:hint="eastAsia" w:ascii="宋体" w:hAnsi="宋体" w:eastAsia="宋体" w:cs="宋体"/>
                <w:b/>
                <w:color w:val="auto"/>
                <w:sz w:val="24"/>
              </w:rPr>
              <w:t>办理</w:t>
            </w:r>
          </w:p>
          <w:p w14:paraId="53DDFCB3">
            <w:pPr>
              <w:jc w:val="center"/>
              <w:rPr>
                <w:rFonts w:hint="eastAsia" w:ascii="宋体" w:hAnsi="宋体" w:eastAsia="宋体" w:cs="宋体"/>
                <w:vertAlign w:val="baseline"/>
              </w:rPr>
            </w:pPr>
            <w:r>
              <w:rPr>
                <w:rFonts w:hint="eastAsia" w:ascii="宋体" w:hAnsi="宋体" w:eastAsia="宋体" w:cs="宋体"/>
                <w:b/>
                <w:color w:val="auto"/>
                <w:sz w:val="24"/>
              </w:rPr>
              <w:t>程序</w:t>
            </w:r>
          </w:p>
        </w:tc>
        <w:tc>
          <w:tcPr>
            <w:tcW w:w="7708" w:type="dxa"/>
            <w:gridSpan w:val="4"/>
            <w:vAlign w:val="center"/>
          </w:tcPr>
          <w:p w14:paraId="06E2F9FC">
            <w:pPr>
              <w:keepNext w:val="0"/>
              <w:keepLines w:val="0"/>
              <w:pageBreakBefore w:val="0"/>
              <w:numPr>
                <w:ilvl w:val="0"/>
                <w:numId w:val="0"/>
              </w:numPr>
              <w:kinsoku/>
              <w:wordWrap/>
              <w:overflowPunct/>
              <w:topLinePunct w:val="0"/>
              <w:autoSpaceDE/>
              <w:autoSpaceDN/>
              <w:bidi w:val="0"/>
              <w:snapToGrid/>
              <w:spacing w:after="0" w:line="240" w:lineRule="auto"/>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联合验收分为申请、受理、现场检查、出具意见四个环节，在5个工作日内办结。具体办理流程：</w:t>
            </w:r>
          </w:p>
          <w:p w14:paraId="79705E54">
            <w:pPr>
              <w:keepNext w:val="0"/>
              <w:keepLines w:val="0"/>
              <w:pageBreakBefore w:val="0"/>
              <w:numPr>
                <w:ilvl w:val="0"/>
                <w:numId w:val="0"/>
              </w:numPr>
              <w:kinsoku/>
              <w:wordWrap/>
              <w:overflowPunct/>
              <w:topLinePunct w:val="0"/>
              <w:autoSpaceDE/>
              <w:autoSpaceDN/>
              <w:bidi w:val="0"/>
              <w:snapToGrid/>
              <w:spacing w:after="0" w:line="240" w:lineRule="auto"/>
              <w:jc w:val="both"/>
              <w:rPr>
                <w:rFonts w:hint="eastAsia" w:ascii="宋体" w:hAnsi="宋体" w:eastAsia="宋体" w:cs="宋体"/>
                <w:b w:val="0"/>
                <w:bCs/>
                <w:color w:val="auto"/>
                <w:sz w:val="24"/>
                <w:szCs w:val="24"/>
                <w:lang w:val="en-US" w:eastAsia="zh-CN"/>
              </w:rPr>
            </w:pPr>
            <w:r>
              <w:rPr>
                <w:rFonts w:hint="eastAsia" w:ascii="宋体" w:hAnsi="宋体" w:eastAsia="宋体" w:cs="宋体"/>
                <w:b/>
                <w:bCs w:val="0"/>
                <w:color w:val="auto"/>
                <w:sz w:val="24"/>
                <w:szCs w:val="24"/>
                <w:lang w:val="en-US" w:eastAsia="zh-CN"/>
              </w:rPr>
              <w:t>1.申报。</w:t>
            </w:r>
            <w:r>
              <w:rPr>
                <w:rFonts w:hint="eastAsia" w:ascii="宋体" w:hAnsi="宋体" w:eastAsia="宋体" w:cs="宋体"/>
                <w:b w:val="0"/>
                <w:bCs/>
                <w:color w:val="auto"/>
                <w:sz w:val="24"/>
                <w:szCs w:val="24"/>
                <w:lang w:val="en-US" w:eastAsia="zh-CN"/>
              </w:rPr>
              <w:t>建设项目具备联合验收条件的，由建设单位向窗口提出联合验收申请，窗口提供一次性告知申请材料</w:t>
            </w:r>
          </w:p>
          <w:p w14:paraId="79888B32">
            <w:pPr>
              <w:keepNext w:val="0"/>
              <w:keepLines w:val="0"/>
              <w:pageBreakBefore w:val="0"/>
              <w:numPr>
                <w:ilvl w:val="0"/>
                <w:numId w:val="0"/>
              </w:numPr>
              <w:kinsoku/>
              <w:wordWrap/>
              <w:overflowPunct/>
              <w:topLinePunct w:val="0"/>
              <w:autoSpaceDE/>
              <w:autoSpaceDN/>
              <w:bidi w:val="0"/>
              <w:snapToGrid/>
              <w:spacing w:after="0" w:line="240" w:lineRule="auto"/>
              <w:jc w:val="both"/>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lang w:val="en-US" w:eastAsia="zh-CN"/>
              </w:rPr>
              <w:t>清单，建设单位按清单准备相关材</w:t>
            </w:r>
            <w:r>
              <w:rPr>
                <w:rFonts w:hint="eastAsia" w:ascii="宋体" w:hAnsi="宋体" w:eastAsia="宋体" w:cs="宋体"/>
                <w:b w:val="0"/>
                <w:bCs/>
                <w:color w:val="auto"/>
                <w:sz w:val="24"/>
                <w:szCs w:val="24"/>
                <w:highlight w:val="none"/>
                <w:lang w:val="en-US" w:eastAsia="zh-CN"/>
              </w:rPr>
              <w:t>料，并提交联合验收申请表。</w:t>
            </w:r>
          </w:p>
          <w:p w14:paraId="4C1BD35A">
            <w:pPr>
              <w:keepNext w:val="0"/>
              <w:keepLines w:val="0"/>
              <w:pageBreakBefore w:val="0"/>
              <w:numPr>
                <w:ilvl w:val="0"/>
                <w:numId w:val="0"/>
              </w:numPr>
              <w:kinsoku/>
              <w:wordWrap/>
              <w:overflowPunct/>
              <w:topLinePunct w:val="0"/>
              <w:autoSpaceDE/>
              <w:autoSpaceDN/>
              <w:bidi w:val="0"/>
              <w:snapToGrid/>
              <w:spacing w:after="0" w:line="240" w:lineRule="auto"/>
              <w:ind w:leftChars="0"/>
              <w:jc w:val="both"/>
              <w:rPr>
                <w:rFonts w:hint="eastAsia" w:ascii="宋体" w:hAnsi="宋体" w:eastAsia="宋体" w:cs="宋体"/>
                <w:b w:val="0"/>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2.受理。</w:t>
            </w:r>
            <w:r>
              <w:rPr>
                <w:rFonts w:hint="eastAsia" w:ascii="宋体" w:hAnsi="宋体" w:eastAsia="宋体" w:cs="宋体"/>
                <w:b w:val="0"/>
                <w:bCs/>
                <w:color w:val="auto"/>
                <w:sz w:val="24"/>
                <w:szCs w:val="24"/>
                <w:highlight w:val="none"/>
                <w:lang w:val="en-US" w:eastAsia="zh-CN"/>
              </w:rPr>
              <w:t>窗口统一接收联合验收申请材料，由联合验收参验部门业务负责人或委托窗口派专人对提交的材料进行初审，并赴项目现场进行预验收，对申请材料不齐全或不具备验收条件的，一次性告知建设单位补正验收材料，并出具补正材料告知书。材料齐全具备验收条件的，由窗口出具联合验收受理通知书。</w:t>
            </w:r>
          </w:p>
          <w:p w14:paraId="3845AD35">
            <w:pPr>
              <w:keepNext w:val="0"/>
              <w:keepLines w:val="0"/>
              <w:pageBreakBefore w:val="0"/>
              <w:numPr>
                <w:ilvl w:val="0"/>
                <w:numId w:val="0"/>
              </w:numPr>
              <w:kinsoku/>
              <w:wordWrap/>
              <w:overflowPunct/>
              <w:topLinePunct w:val="0"/>
              <w:autoSpaceDE/>
              <w:autoSpaceDN/>
              <w:bidi w:val="0"/>
              <w:snapToGrid/>
              <w:spacing w:after="0" w:line="240" w:lineRule="auto"/>
              <w:ind w:leftChars="0"/>
              <w:jc w:val="both"/>
              <w:rPr>
                <w:rFonts w:hint="eastAsia" w:ascii="宋体" w:hAnsi="宋体" w:eastAsia="宋体" w:cs="宋体"/>
                <w:b w:val="0"/>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3.验收。</w:t>
            </w:r>
            <w:r>
              <w:rPr>
                <w:rFonts w:hint="eastAsia" w:ascii="宋体" w:hAnsi="宋体" w:eastAsia="宋体" w:cs="宋体"/>
                <w:b w:val="0"/>
                <w:bCs/>
                <w:color w:val="auto"/>
                <w:sz w:val="24"/>
                <w:szCs w:val="24"/>
                <w:highlight w:val="none"/>
                <w:lang w:val="en-US" w:eastAsia="zh-CN"/>
              </w:rPr>
              <w:t>窗口统一受理后，联合验收参验部门按照各自职能分工，根据项目特点和实际情况，对项目开展现场查验。</w:t>
            </w:r>
          </w:p>
          <w:p w14:paraId="34FD6986">
            <w:pPr>
              <w:pStyle w:val="8"/>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jc w:val="both"/>
              <w:textAlignment w:val="baseline"/>
              <w:rPr>
                <w:rFonts w:hint="eastAsia" w:ascii="宋体" w:hAnsi="宋体" w:eastAsia="宋体" w:cs="宋体"/>
                <w:vertAlign w:val="baseline"/>
              </w:rPr>
            </w:pPr>
            <w:r>
              <w:rPr>
                <w:rFonts w:hint="eastAsia" w:ascii="宋体" w:hAnsi="宋体" w:eastAsia="宋体" w:cs="宋体"/>
                <w:b/>
                <w:bCs w:val="0"/>
                <w:color w:val="auto"/>
                <w:sz w:val="24"/>
                <w:szCs w:val="24"/>
                <w:highlight w:val="none"/>
                <w:lang w:val="en-US" w:eastAsia="zh-CN"/>
              </w:rPr>
              <w:t>4.决定。</w:t>
            </w:r>
            <w:r>
              <w:rPr>
                <w:rFonts w:hint="eastAsia" w:ascii="宋体" w:hAnsi="宋体" w:eastAsia="宋体" w:cs="宋体"/>
                <w:b w:val="0"/>
                <w:bCs/>
                <w:color w:val="auto"/>
                <w:sz w:val="24"/>
                <w:szCs w:val="24"/>
                <w:highlight w:val="none"/>
                <w:lang w:val="en-US" w:eastAsia="zh-CN"/>
              </w:rPr>
              <w:t>经资料核实、现场验收、综合评定后联合验收参验部门对验收合格的建设项目，在联合验收项目申请审批表上签</w:t>
            </w:r>
            <w:r>
              <w:rPr>
                <w:rFonts w:hint="eastAsia" w:ascii="宋体" w:hAnsi="宋体" w:eastAsia="宋体" w:cs="宋体"/>
                <w:b w:val="0"/>
                <w:bCs/>
                <w:color w:val="auto"/>
                <w:sz w:val="24"/>
                <w:szCs w:val="24"/>
                <w:lang w:val="en-US" w:eastAsia="zh-CN"/>
              </w:rPr>
              <w:t>署意见并签字盖章，并由窗口出具工程竣工联合验收合格通知书；对验收不合格的建设项目，由窗口统一汇总后一次性将整改意见反馈建设单位，建设单位整改完成后，向窗口提出复验申请，窗口会同联合验收参验部门开展复验工作。</w:t>
            </w:r>
          </w:p>
        </w:tc>
      </w:tr>
      <w:tr w14:paraId="431F7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2" w:type="dxa"/>
            <w:vAlign w:val="center"/>
          </w:tcPr>
          <w:p w14:paraId="36344EB8">
            <w:pPr>
              <w:spacing w:line="400" w:lineRule="exact"/>
              <w:jc w:val="center"/>
              <w:rPr>
                <w:rFonts w:hint="eastAsia" w:cs="宋体" w:asciiTheme="minorEastAsia" w:hAnsiTheme="minorEastAsia"/>
                <w:b/>
                <w:color w:val="auto"/>
                <w:sz w:val="24"/>
                <w:lang w:eastAsia="zh-CN"/>
              </w:rPr>
            </w:pPr>
            <w:r>
              <w:rPr>
                <w:rFonts w:hint="eastAsia" w:cs="宋体" w:asciiTheme="minorEastAsia" w:hAnsiTheme="minorEastAsia"/>
                <w:b/>
                <w:color w:val="auto"/>
                <w:sz w:val="24"/>
                <w:lang w:eastAsia="zh-CN"/>
              </w:rPr>
              <w:t>核发</w:t>
            </w:r>
          </w:p>
          <w:p w14:paraId="696AABA1">
            <w:pPr>
              <w:spacing w:line="400" w:lineRule="exact"/>
              <w:jc w:val="center"/>
              <w:rPr>
                <w:rFonts w:hint="eastAsia" w:ascii="宋体" w:hAnsi="宋体" w:eastAsia="宋体" w:cs="宋体"/>
                <w:vertAlign w:val="baseline"/>
              </w:rPr>
            </w:pPr>
            <w:r>
              <w:rPr>
                <w:rFonts w:hint="eastAsia" w:cs="宋体" w:asciiTheme="minorEastAsia" w:hAnsiTheme="minorEastAsia"/>
                <w:b/>
                <w:color w:val="auto"/>
                <w:sz w:val="24"/>
                <w:lang w:eastAsia="zh-CN"/>
              </w:rPr>
              <w:t>材料</w:t>
            </w:r>
          </w:p>
        </w:tc>
        <w:tc>
          <w:tcPr>
            <w:tcW w:w="7708" w:type="dxa"/>
            <w:gridSpan w:val="4"/>
            <w:vAlign w:val="center"/>
          </w:tcPr>
          <w:p w14:paraId="7EAA08EC">
            <w:pPr>
              <w:keepNext w:val="0"/>
              <w:keepLines w:val="0"/>
              <w:pageBreakBefore w:val="0"/>
              <w:widowControl w:val="0"/>
              <w:kinsoku/>
              <w:wordWrap/>
              <w:overflowPunct/>
              <w:topLinePunct w:val="0"/>
              <w:autoSpaceDE/>
              <w:autoSpaceDN/>
              <w:bidi w:val="0"/>
              <w:adjustRightInd/>
              <w:snapToGrid/>
              <w:spacing w:beforeAutospacing="0" w:afterAutospacing="0"/>
              <w:jc w:val="left"/>
              <w:textAlignment w:val="auto"/>
              <w:rPr>
                <w:rFonts w:hint="eastAsia" w:ascii="宋体" w:hAnsi="宋体" w:cs="宋体" w:eastAsiaTheme="minorEastAsia"/>
                <w:b w:val="0"/>
                <w:bCs/>
                <w:color w:val="auto"/>
                <w:sz w:val="24"/>
                <w:szCs w:val="24"/>
                <w:lang w:val="en-US" w:eastAsia="zh-CN" w:bidi="ar-SA"/>
              </w:rPr>
            </w:pPr>
            <w:r>
              <w:rPr>
                <w:rFonts w:hint="eastAsia" w:ascii="宋体" w:hAnsi="宋体" w:cs="宋体" w:eastAsiaTheme="minorEastAsia"/>
                <w:b w:val="0"/>
                <w:bCs/>
                <w:color w:val="auto"/>
                <w:sz w:val="24"/>
                <w:szCs w:val="24"/>
                <w:lang w:val="en-US" w:eastAsia="zh-CN" w:bidi="ar-SA"/>
              </w:rPr>
              <w:t>1</w:t>
            </w:r>
            <w:r>
              <w:rPr>
                <w:rFonts w:hint="eastAsia" w:ascii="宋体" w:hAnsi="宋体" w:cs="宋体"/>
                <w:b w:val="0"/>
                <w:bCs/>
                <w:color w:val="auto"/>
                <w:sz w:val="24"/>
                <w:szCs w:val="24"/>
                <w:lang w:val="en-US" w:eastAsia="zh-CN" w:bidi="ar-SA"/>
              </w:rPr>
              <w:t>.</w:t>
            </w:r>
            <w:r>
              <w:rPr>
                <w:rFonts w:hint="eastAsia" w:ascii="宋体" w:hAnsi="宋体" w:cs="宋体" w:eastAsiaTheme="minorEastAsia"/>
                <w:b w:val="0"/>
                <w:bCs/>
                <w:color w:val="auto"/>
                <w:sz w:val="24"/>
                <w:szCs w:val="24"/>
                <w:lang w:val="en-US" w:eastAsia="zh-CN" w:bidi="ar-SA"/>
              </w:rPr>
              <w:t>建设工程竣工规划核实意见书</w:t>
            </w:r>
            <w:r>
              <w:rPr>
                <w:rFonts w:hint="eastAsia" w:ascii="宋体" w:hAnsi="宋体" w:cs="宋体"/>
                <w:b w:val="0"/>
                <w:bCs/>
                <w:color w:val="auto"/>
                <w:sz w:val="24"/>
                <w:szCs w:val="24"/>
                <w:lang w:val="en-US" w:eastAsia="zh-CN" w:bidi="ar-SA"/>
              </w:rPr>
              <w:t>。</w:t>
            </w:r>
          </w:p>
          <w:p w14:paraId="54AB5261">
            <w:pPr>
              <w:keepNext w:val="0"/>
              <w:keepLines w:val="0"/>
              <w:pageBreakBefore w:val="0"/>
              <w:widowControl w:val="0"/>
              <w:kinsoku/>
              <w:wordWrap/>
              <w:overflowPunct/>
              <w:topLinePunct w:val="0"/>
              <w:autoSpaceDE/>
              <w:autoSpaceDN/>
              <w:bidi w:val="0"/>
              <w:adjustRightInd/>
              <w:snapToGrid/>
              <w:spacing w:beforeAutospacing="0" w:afterAutospacing="0"/>
              <w:jc w:val="left"/>
              <w:textAlignment w:val="auto"/>
              <w:rPr>
                <w:rFonts w:hint="eastAsia" w:ascii="宋体" w:hAnsi="宋体" w:cs="宋体"/>
                <w:b w:val="0"/>
                <w:bCs/>
                <w:color w:val="auto"/>
                <w:sz w:val="24"/>
                <w:szCs w:val="24"/>
                <w:lang w:val="en-US" w:eastAsia="zh-CN" w:bidi="ar-SA"/>
              </w:rPr>
            </w:pPr>
            <w:r>
              <w:rPr>
                <w:rFonts w:hint="eastAsia" w:ascii="宋体" w:hAnsi="宋体" w:cs="宋体"/>
                <w:b w:val="0"/>
                <w:bCs/>
                <w:color w:val="auto"/>
                <w:sz w:val="24"/>
                <w:szCs w:val="24"/>
                <w:lang w:val="en-US" w:eastAsia="zh-CN" w:bidi="ar-SA"/>
              </w:rPr>
              <w:t>2.建设工程竣工验收备案表。</w:t>
            </w:r>
          </w:p>
          <w:p w14:paraId="7697C783">
            <w:pPr>
              <w:keepNext w:val="0"/>
              <w:keepLines w:val="0"/>
              <w:pageBreakBefore w:val="0"/>
              <w:widowControl w:val="0"/>
              <w:kinsoku/>
              <w:wordWrap/>
              <w:overflowPunct/>
              <w:topLinePunct w:val="0"/>
              <w:autoSpaceDE/>
              <w:autoSpaceDN/>
              <w:bidi w:val="0"/>
              <w:adjustRightInd/>
              <w:snapToGrid/>
              <w:spacing w:beforeAutospacing="0" w:afterAutospacing="0"/>
              <w:jc w:val="left"/>
              <w:textAlignment w:val="auto"/>
              <w:rPr>
                <w:rFonts w:hint="eastAsia" w:ascii="宋体" w:hAnsi="宋体" w:cs="宋体"/>
                <w:b w:val="0"/>
                <w:bCs/>
                <w:color w:val="auto"/>
                <w:sz w:val="24"/>
                <w:szCs w:val="24"/>
                <w:lang w:val="en-US" w:eastAsia="zh-CN" w:bidi="ar-SA"/>
              </w:rPr>
            </w:pPr>
            <w:r>
              <w:rPr>
                <w:rFonts w:hint="eastAsia" w:ascii="宋体" w:hAnsi="宋体" w:cs="宋体"/>
                <w:b w:val="0"/>
                <w:bCs/>
                <w:color w:val="auto"/>
                <w:sz w:val="24"/>
                <w:szCs w:val="24"/>
                <w:lang w:val="en-US" w:eastAsia="zh-CN" w:bidi="ar-SA"/>
              </w:rPr>
              <w:t>3.建设工程竣工档案验收意见书。</w:t>
            </w:r>
          </w:p>
          <w:p w14:paraId="0BDA19E3">
            <w:pPr>
              <w:keepNext w:val="0"/>
              <w:keepLines w:val="0"/>
              <w:pageBreakBefore w:val="0"/>
              <w:widowControl w:val="0"/>
              <w:kinsoku/>
              <w:wordWrap/>
              <w:overflowPunct/>
              <w:topLinePunct w:val="0"/>
              <w:autoSpaceDE/>
              <w:autoSpaceDN/>
              <w:bidi w:val="0"/>
              <w:adjustRightInd/>
              <w:snapToGrid/>
              <w:spacing w:beforeAutospacing="0" w:afterAutospacing="0"/>
              <w:jc w:val="left"/>
              <w:textAlignment w:val="auto"/>
              <w:rPr>
                <w:rFonts w:hint="eastAsia" w:ascii="宋体" w:hAnsi="宋体" w:cs="宋体"/>
                <w:b w:val="0"/>
                <w:bCs/>
                <w:color w:val="auto"/>
                <w:sz w:val="24"/>
                <w:szCs w:val="24"/>
                <w:lang w:val="en-US" w:eastAsia="zh-CN" w:bidi="ar-SA"/>
              </w:rPr>
            </w:pPr>
            <w:r>
              <w:rPr>
                <w:rFonts w:hint="eastAsia" w:ascii="宋体" w:hAnsi="宋体" w:cs="宋体"/>
                <w:b w:val="0"/>
                <w:bCs/>
                <w:color w:val="auto"/>
                <w:sz w:val="24"/>
                <w:szCs w:val="24"/>
                <w:lang w:val="en-US" w:eastAsia="zh-CN" w:bidi="ar-SA"/>
              </w:rPr>
              <w:t>4.特殊建设工程消防竣工验收意见书或建设工程消防竣工备案凭证。</w:t>
            </w:r>
          </w:p>
          <w:p w14:paraId="6549D45C">
            <w:pPr>
              <w:keepNext w:val="0"/>
              <w:keepLines w:val="0"/>
              <w:pageBreakBefore w:val="0"/>
              <w:widowControl w:val="0"/>
              <w:kinsoku/>
              <w:wordWrap/>
              <w:overflowPunct/>
              <w:topLinePunct w:val="0"/>
              <w:autoSpaceDE/>
              <w:autoSpaceDN/>
              <w:bidi w:val="0"/>
              <w:adjustRightInd/>
              <w:snapToGrid/>
              <w:spacing w:beforeAutospacing="0" w:afterAutospacing="0"/>
              <w:jc w:val="left"/>
              <w:textAlignment w:val="auto"/>
              <w:rPr>
                <w:rFonts w:hint="eastAsia" w:ascii="宋体" w:hAnsi="宋体" w:eastAsia="宋体" w:cs="宋体"/>
                <w:vertAlign w:val="baseline"/>
              </w:rPr>
            </w:pPr>
            <w:r>
              <w:rPr>
                <w:rFonts w:hint="eastAsia" w:ascii="宋体" w:hAnsi="宋体" w:cs="宋体"/>
                <w:b w:val="0"/>
                <w:bCs/>
                <w:color w:val="auto"/>
                <w:sz w:val="24"/>
                <w:szCs w:val="24"/>
                <w:lang w:val="en-US" w:eastAsia="zh-CN" w:bidi="ar-SA"/>
              </w:rPr>
              <w:t>5.涉及国家安全事项的建设项目审批竣工验收合格通知书。</w:t>
            </w:r>
          </w:p>
        </w:tc>
      </w:tr>
      <w:tr w14:paraId="0DC0A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trPr>
        <w:tc>
          <w:tcPr>
            <w:tcW w:w="1012" w:type="dxa"/>
            <w:vAlign w:val="center"/>
          </w:tcPr>
          <w:p w14:paraId="3C9FE989">
            <w:pPr>
              <w:spacing w:line="400" w:lineRule="exact"/>
              <w:jc w:val="center"/>
              <w:rPr>
                <w:rFonts w:hint="eastAsia" w:ascii="宋体" w:hAnsi="宋体" w:eastAsia="宋体" w:cs="宋体"/>
                <w:vertAlign w:val="baseline"/>
              </w:rPr>
            </w:pPr>
            <w:r>
              <w:rPr>
                <w:rFonts w:hint="eastAsia" w:cs="宋体" w:asciiTheme="minorEastAsia" w:hAnsiTheme="minorEastAsia"/>
                <w:b/>
                <w:color w:val="auto"/>
                <w:sz w:val="24"/>
                <w:lang w:val="en-US" w:eastAsia="zh-CN"/>
              </w:rPr>
              <w:t>备注</w:t>
            </w:r>
          </w:p>
        </w:tc>
        <w:tc>
          <w:tcPr>
            <w:tcW w:w="7708" w:type="dxa"/>
            <w:gridSpan w:val="4"/>
            <w:vAlign w:val="center"/>
          </w:tcPr>
          <w:p w14:paraId="68F269F4">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both"/>
              <w:textAlignment w:val="auto"/>
              <w:rPr>
                <w:rFonts w:hint="eastAsia" w:ascii="宋体" w:hAnsi="宋体" w:eastAsia="宋体" w:cs="宋体"/>
                <w:vertAlign w:val="baseline"/>
              </w:rPr>
            </w:pPr>
          </w:p>
        </w:tc>
      </w:tr>
    </w:tbl>
    <w:p w14:paraId="14764582">
      <w:pPr>
        <w:rPr>
          <w:rFonts w:hint="eastAsia" w:ascii="宋体" w:hAnsi="宋体" w:eastAsia="宋体" w:cs="宋体"/>
        </w:rPr>
      </w:pPr>
    </w:p>
    <w:p w14:paraId="70BC471C">
      <w:pPr>
        <w:rPr>
          <w:rFonts w:hint="eastAsia" w:ascii="宋体" w:hAnsi="宋体" w:eastAsia="宋体" w:cs="宋体"/>
          <w:sz w:val="21"/>
          <w:szCs w:val="21"/>
        </w:rPr>
      </w:pPr>
    </w:p>
    <w:sectPr>
      <w:footerReference r:id="rId3" w:type="even"/>
      <w:pgSz w:w="11906" w:h="16838"/>
      <w:pgMar w:top="1417" w:right="1701" w:bottom="1417" w:left="1701" w:header="851" w:footer="992" w:gutter="0"/>
      <w:pgBorders>
        <w:top w:val="none" w:sz="0" w:space="0"/>
        <w:left w:val="none" w:sz="0" w:space="0"/>
        <w:bottom w:val="none" w:sz="0" w:space="0"/>
        <w:right w:val="none" w:sz="0" w:space="0"/>
      </w:pgBorders>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BFBFE2">
    <w:pPr>
      <w:pStyle w:val="5"/>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4 -</w:t>
    </w:r>
    <w:r>
      <w:rPr>
        <w:rFonts w:ascii="宋体" w:hAnsi="宋体"/>
        <w:sz w:val="28"/>
        <w:szCs w:val="28"/>
      </w:rPr>
      <w:fldChar w:fldCharType="end"/>
    </w:r>
  </w:p>
  <w:p w14:paraId="2B377970">
    <w:pPr>
      <w:pStyle w:val="5"/>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E0ZWU3MDc3OGEzZTJjYmIyYjQ3NDcwZjJmMmIzOWUifQ=="/>
  </w:docVars>
  <w:rsids>
    <w:rsidRoot w:val="30786F1C"/>
    <w:rsid w:val="0018099E"/>
    <w:rsid w:val="03555A65"/>
    <w:rsid w:val="075843F0"/>
    <w:rsid w:val="11BF6A0C"/>
    <w:rsid w:val="16D81CB4"/>
    <w:rsid w:val="1B4839AE"/>
    <w:rsid w:val="1B60164C"/>
    <w:rsid w:val="1C024584"/>
    <w:rsid w:val="1DE73F41"/>
    <w:rsid w:val="1E3E7663"/>
    <w:rsid w:val="22BA75B9"/>
    <w:rsid w:val="2556149D"/>
    <w:rsid w:val="28FD2296"/>
    <w:rsid w:val="29BF3AB4"/>
    <w:rsid w:val="2B72606E"/>
    <w:rsid w:val="2C341B1C"/>
    <w:rsid w:val="2CED0939"/>
    <w:rsid w:val="2E063981"/>
    <w:rsid w:val="30786F1C"/>
    <w:rsid w:val="30C13DA9"/>
    <w:rsid w:val="334B0167"/>
    <w:rsid w:val="34E67F69"/>
    <w:rsid w:val="36641419"/>
    <w:rsid w:val="36916BF1"/>
    <w:rsid w:val="397B107A"/>
    <w:rsid w:val="3A80240D"/>
    <w:rsid w:val="3AB4296A"/>
    <w:rsid w:val="3ADD3106"/>
    <w:rsid w:val="3B435144"/>
    <w:rsid w:val="3C40307E"/>
    <w:rsid w:val="40B956AF"/>
    <w:rsid w:val="46E666CD"/>
    <w:rsid w:val="4A800BE6"/>
    <w:rsid w:val="4B4A748C"/>
    <w:rsid w:val="4F8A5676"/>
    <w:rsid w:val="55216B22"/>
    <w:rsid w:val="55453F01"/>
    <w:rsid w:val="56C7556D"/>
    <w:rsid w:val="56D41A26"/>
    <w:rsid w:val="587A6B37"/>
    <w:rsid w:val="5CFB5EAA"/>
    <w:rsid w:val="6B923E7E"/>
    <w:rsid w:val="6FC4200E"/>
    <w:rsid w:val="70292FF1"/>
    <w:rsid w:val="75671ED7"/>
    <w:rsid w:val="7AA3277A"/>
    <w:rsid w:val="7FD753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iPriority="99"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adjustRightInd w:val="0"/>
    </w:pPr>
    <w:rPr>
      <w:rFonts w:ascii="Times New Roman" w:hAnsi="Times New Roman" w:cs="Times New Roman" w:eastAsiaTheme="minorEastAsia"/>
      <w:sz w:val="24"/>
      <w:szCs w:val="24"/>
      <w:lang w:val="en-US" w:eastAsia="zh-CN" w:bidi="ar-SA"/>
    </w:rPr>
  </w:style>
  <w:style w:type="paragraph" w:styleId="2">
    <w:name w:val="heading 1"/>
    <w:basedOn w:val="1"/>
    <w:next w:val="1"/>
    <w:qFormat/>
    <w:uiPriority w:val="1"/>
    <w:pPr>
      <w:ind w:left="513"/>
      <w:outlineLvl w:val="0"/>
    </w:pPr>
    <w:rPr>
      <w:rFonts w:ascii="Microsoft JhengHei" w:eastAsia="Microsoft JhengHei" w:cs="Microsoft JhengHei"/>
      <w:b/>
      <w:bCs/>
      <w:sz w:val="44"/>
      <w:szCs w:val="44"/>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3">
    <w:name w:val="toc 5"/>
    <w:basedOn w:val="1"/>
    <w:next w:val="1"/>
    <w:qFormat/>
    <w:uiPriority w:val="0"/>
    <w:pPr>
      <w:ind w:left="1680" w:firstLine="3584"/>
    </w:pPr>
  </w:style>
  <w:style w:type="paragraph" w:styleId="4">
    <w:name w:val="Balloon Text"/>
    <w:basedOn w:val="1"/>
    <w:unhideWhenUsed/>
    <w:qFormat/>
    <w:uiPriority w:val="99"/>
    <w:pPr>
      <w:autoSpaceDE/>
      <w:autoSpaceDN/>
      <w:adjustRightInd/>
      <w:jc w:val="both"/>
    </w:pPr>
    <w:rPr>
      <w:rFonts w:asciiTheme="minorHAnsi" w:hAnsiTheme="minorHAnsi" w:cstheme="minorBidi"/>
      <w:kern w:val="2"/>
      <w:sz w:val="18"/>
      <w:szCs w:val="18"/>
    </w:rPr>
  </w:style>
  <w:style w:type="paragraph" w:styleId="5">
    <w:name w:val="footer"/>
    <w:basedOn w:val="1"/>
    <w:unhideWhenUsed/>
    <w:qFormat/>
    <w:uiPriority w:val="99"/>
    <w:pPr>
      <w:tabs>
        <w:tab w:val="center" w:pos="4153"/>
        <w:tab w:val="right" w:pos="8306"/>
      </w:tabs>
      <w:autoSpaceDE/>
      <w:autoSpaceDN/>
      <w:adjustRightInd/>
      <w:snapToGrid w:val="0"/>
    </w:pPr>
    <w:rPr>
      <w:rFonts w:asciiTheme="minorHAnsi" w:hAnsiTheme="minorHAnsi" w:cstheme="minorBidi"/>
      <w:kern w:val="2"/>
      <w:sz w:val="18"/>
      <w:szCs w:val="18"/>
    </w:rPr>
  </w:style>
  <w:style w:type="paragraph" w:styleId="6">
    <w:name w:val="header"/>
    <w:basedOn w:val="1"/>
    <w:next w:val="3"/>
    <w:unhideWhenUsed/>
    <w:qFormat/>
    <w:uiPriority w:val="99"/>
    <w:pPr>
      <w:pBdr>
        <w:bottom w:val="single" w:color="auto" w:sz="6" w:space="1"/>
      </w:pBdr>
      <w:tabs>
        <w:tab w:val="center" w:pos="4153"/>
        <w:tab w:val="right" w:pos="8306"/>
      </w:tabs>
      <w:autoSpaceDE/>
      <w:autoSpaceDN/>
      <w:adjustRightInd/>
      <w:snapToGrid w:val="0"/>
      <w:jc w:val="center"/>
    </w:pPr>
    <w:rPr>
      <w:rFonts w:asciiTheme="minorHAnsi" w:hAnsiTheme="minorHAnsi" w:cstheme="minorBidi"/>
      <w:kern w:val="2"/>
      <w:sz w:val="18"/>
      <w:szCs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paragraph" w:styleId="8">
    <w:name w:val="Body Text First Indent 2"/>
    <w:basedOn w:val="1"/>
    <w:qFormat/>
    <w:uiPriority w:val="0"/>
    <w:pPr>
      <w:widowControl/>
      <w:adjustRightInd w:val="0"/>
      <w:spacing w:before="200" w:after="120" w:line="300" w:lineRule="auto"/>
      <w:ind w:left="420" w:leftChars="200" w:firstLine="420"/>
      <w:jc w:val="left"/>
      <w:textAlignment w:val="baseline"/>
    </w:pPr>
    <w:rPr>
      <w:rFonts w:ascii="Arial" w:hAnsi="Arial"/>
      <w:color w:val="000000"/>
      <w:sz w:val="22"/>
      <w:szCs w:val="22"/>
      <w:lang w:val="en-GB" w:eastAsia="en-US"/>
    </w:rPr>
  </w:style>
  <w:style w:type="table" w:styleId="10">
    <w:name w:val="Table Grid"/>
    <w:basedOn w:val="9"/>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3127</Words>
  <Characters>3245</Characters>
  <Lines>0</Lines>
  <Paragraphs>0</Paragraphs>
  <TotalTime>13</TotalTime>
  <ScaleCrop>false</ScaleCrop>
  <LinksUpToDate>false</LinksUpToDate>
  <CharactersWithSpaces>3248</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2022-09-05T07:41:00Z</dcterms:created>
  <dc:creator>啥也不是</dc:creator>
  <cp:lastModifiedBy>小笨猫•﹏•</cp:lastModifiedBy>
  <dcterms:modified xsi:type="dcterms:W3CDTF">2025-06-23T08:44:36Z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0F2064BB19BE4394AED57056E41FFAB8_13</vt:lpwstr>
  </property>
  <property fmtid="{D5CDD505-2E9C-101B-9397-08002B2CF9AE}" pid="4" name="KSOTemplateDocerSaveRecord">
    <vt:lpwstr>eyJoZGlkIjoiYmVmNWQzZTQyZjcxNmZmYTIxYTI5YjE5YWY2YmY2MmUiLCJ1c2VySWQiOiI0MTcwMTc3MTEifQ==</vt:lpwstr>
  </property>
</Properties>
</file>