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3699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阿荣旗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交通运输局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开展《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内蒙古自治区社会信用条例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宣传活动</w:t>
      </w:r>
    </w:p>
    <w:p w14:paraId="0013C5FE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6D7896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为深入贯彻落实《内蒙古自治区社会信用条例》，进一步增强交通运输领域信用意识，营造诚实守信的良好社会氛围，我局精心组织，通过线上线下相结合的方式，开展了以“践行信用条例，共筑诚信交通”为主题的宣传活动。</w:t>
      </w:r>
    </w:p>
    <w:p w14:paraId="34E9FC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工作人员深入交通运输企业、客运站等人流量较大的场所开展线下宣传活动。在交通运输企业，工作人员向企业负责人和从业人员详细解读《内蒙古自治区社会信用条例》，强调信用建设对企业发展的重要性，引导企业树立诚信经营理念，规范经营行为。活动期间发放宣传单500余份，现场解答群众疑问11条。</w:t>
      </w:r>
    </w:p>
    <w:p w14:paraId="6DA1F3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2578735</wp:posOffset>
            </wp:positionH>
            <wp:positionV relativeFrom="paragraph">
              <wp:posOffset>83185</wp:posOffset>
            </wp:positionV>
            <wp:extent cx="2270760" cy="3037840"/>
            <wp:effectExtent l="0" t="0" r="0" b="10160"/>
            <wp:wrapSquare wrapText="bothSides"/>
            <wp:docPr id="3" name="图片 3" descr="b611f6da8d836e347ca97f9dee0647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611f6da8d836e347ca97f9dee06477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283845</wp:posOffset>
            </wp:positionH>
            <wp:positionV relativeFrom="paragraph">
              <wp:posOffset>83185</wp:posOffset>
            </wp:positionV>
            <wp:extent cx="2286000" cy="3048635"/>
            <wp:effectExtent l="0" t="0" r="45720" b="45085"/>
            <wp:wrapTight wrapText="bothSides">
              <wp:wrapPolygon>
                <wp:start x="0" y="0"/>
                <wp:lineTo x="0" y="21488"/>
                <wp:lineTo x="21456" y="21488"/>
                <wp:lineTo x="21456" y="0"/>
                <wp:lineTo x="0" y="0"/>
              </wp:wrapPolygon>
            </wp:wrapTight>
            <wp:docPr id="2" name="图片 2" descr="6df38f0ecf833eb361a8adbfd758b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df38f0ecf833eb361a8adbfd758b7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43BD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B0EA8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7C290C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214F21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31518B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4E8931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922E4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4DF03A9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A9B5E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充分利用新媒体平台传播速度快、覆盖面广的优势，我局通过官方微信公众号发布《内蒙古自治区社会信用条例》解读文章，以通俗易懂的语言和生动形象的案例，向社会公众普及信用知识。同时，积极发动干部职工转发宣传内容，扩大宣传活动的传播范围。</w:t>
      </w:r>
    </w:p>
    <w:p w14:paraId="72F9B3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2741930</wp:posOffset>
            </wp:positionH>
            <wp:positionV relativeFrom="paragraph">
              <wp:posOffset>65405</wp:posOffset>
            </wp:positionV>
            <wp:extent cx="2462530" cy="3342005"/>
            <wp:effectExtent l="0" t="0" r="36830" b="10795"/>
            <wp:wrapTight wrapText="bothSides">
              <wp:wrapPolygon>
                <wp:start x="0" y="0"/>
                <wp:lineTo x="0" y="21473"/>
                <wp:lineTo x="21522" y="21473"/>
                <wp:lineTo x="21522" y="0"/>
                <wp:lineTo x="0" y="0"/>
              </wp:wrapPolygon>
            </wp:wrapTight>
            <wp:docPr id="6" name="图片 6" descr="8434cdda-91a5-46ee-b698-08233fe9cb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8434cdda-91a5-46ee-b698-08233fe9cbb7"/>
                    <pic:cNvPicPr>
                      <a:picLocks noChangeAspect="1"/>
                    </pic:cNvPicPr>
                  </pic:nvPicPr>
                  <pic:blipFill>
                    <a:blip r:embed="rId6"/>
                    <a:srcRect l="7007" r="14363"/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64135</wp:posOffset>
            </wp:positionV>
            <wp:extent cx="2510790" cy="3348355"/>
            <wp:effectExtent l="0" t="0" r="34290" b="50165"/>
            <wp:wrapTight wrapText="bothSides">
              <wp:wrapPolygon>
                <wp:start x="0" y="0"/>
                <wp:lineTo x="0" y="21530"/>
                <wp:lineTo x="21502" y="21530"/>
                <wp:lineTo x="21502" y="0"/>
                <wp:lineTo x="0" y="0"/>
              </wp:wrapPolygon>
            </wp:wrapTight>
            <wp:docPr id="4" name="图片 4" descr="269c30e39c0037d93ee762de5edd45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69c30e39c0037d93ee762de5edd455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通过此次宣传活动，在交通运输领域和社会层面取得了显著成效。一方面，提高了交通运输企业和从业人员的信用意识，使其深刻认识企业信用的重要性；另一方面，增强了社会公众对社会信用体系建设的认识和理解，引导群众树立 “守信光荣、失信可耻”的观念，积极参与到社会信用建设中来。</w:t>
      </w:r>
    </w:p>
    <w:p w14:paraId="4FC18C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下一步，我局将以此次宣传活动为契机，持续推进《内蒙古自治区社会信用条例》的宣传贯彻工作。将信用宣传纳入日常工作，为交通运输行业高质量发展营造良好的信用环境。</w:t>
      </w:r>
      <w:bookmarkStart w:id="0" w:name="_GoBack"/>
      <w:bookmarkEnd w:id="0"/>
    </w:p>
    <w:p w14:paraId="32E7C83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FD2B10"/>
    <w:rsid w:val="06AD62E4"/>
    <w:rsid w:val="08314CF2"/>
    <w:rsid w:val="08BC0A60"/>
    <w:rsid w:val="0CD41ECE"/>
    <w:rsid w:val="0E6C0832"/>
    <w:rsid w:val="10AF0EAA"/>
    <w:rsid w:val="113B0990"/>
    <w:rsid w:val="169A7F07"/>
    <w:rsid w:val="17437740"/>
    <w:rsid w:val="177469AA"/>
    <w:rsid w:val="1B356450"/>
    <w:rsid w:val="1BF81957"/>
    <w:rsid w:val="23983A20"/>
    <w:rsid w:val="26667E05"/>
    <w:rsid w:val="269E759F"/>
    <w:rsid w:val="271635D9"/>
    <w:rsid w:val="2A554419"/>
    <w:rsid w:val="35BC17F0"/>
    <w:rsid w:val="35CF1523"/>
    <w:rsid w:val="36D13079"/>
    <w:rsid w:val="38065EB5"/>
    <w:rsid w:val="3F760C61"/>
    <w:rsid w:val="432F1853"/>
    <w:rsid w:val="4387343D"/>
    <w:rsid w:val="46024FFD"/>
    <w:rsid w:val="47DE55F6"/>
    <w:rsid w:val="51586419"/>
    <w:rsid w:val="52EF4B5B"/>
    <w:rsid w:val="56A30136"/>
    <w:rsid w:val="5A5C0D28"/>
    <w:rsid w:val="6082700E"/>
    <w:rsid w:val="60DD2497"/>
    <w:rsid w:val="6260512D"/>
    <w:rsid w:val="63273E9D"/>
    <w:rsid w:val="65EC4433"/>
    <w:rsid w:val="661F70AE"/>
    <w:rsid w:val="677671A1"/>
    <w:rsid w:val="72253C9E"/>
    <w:rsid w:val="79ED32F3"/>
    <w:rsid w:val="7AEA338E"/>
    <w:rsid w:val="7B164183"/>
    <w:rsid w:val="7D78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604</Characters>
  <Lines>0</Lines>
  <Paragraphs>0</Paragraphs>
  <TotalTime>13</TotalTime>
  <ScaleCrop>false</ScaleCrop>
  <LinksUpToDate>false</LinksUpToDate>
  <CharactersWithSpaces>606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2025-09-23T02:35:00Z</dcterms:created>
  <dc:creator>Administrator</dc:creator>
  <cp:lastModifiedBy>一只会胃痛的怪兽</cp:lastModifiedBy>
  <dcterms:modified xsi:type="dcterms:W3CDTF">2025-09-23T07:22:55Z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eyJoZGlkIjoiOWI5NDI0ZWUwNWIxNWNmZjhlM2U0OTM1MTMzOWVjZWUiLCJ1c2VySWQiOiIyOTc5MzMxMjEifQ==</vt:lpwstr>
  </property>
  <property fmtid="{D5CDD505-2E9C-101B-9397-08002B2CF9AE}" pid="4" name="ICV">
    <vt:lpwstr>2900E1CBA08B464A87EA8E946095166A_12</vt:lpwstr>
  </property>
</Properties>
</file>