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FB969">
      <w:pPr>
        <w:keepNext w:val="0"/>
        <w:keepLines w:val="0"/>
        <w:pageBreakBefore w:val="0"/>
        <w:widowControl w:val="0"/>
        <w:numPr>
          <w:ilvl w:val="0"/>
          <w:numId w:val="0"/>
        </w:numPr>
        <w:kinsoku/>
        <w:wordWrap/>
        <w:overflowPunct/>
        <w:topLinePunct w:val="0"/>
        <w:autoSpaceDE/>
        <w:autoSpaceDN/>
        <w:bidi w:val="0"/>
        <w:adjustRightInd/>
        <w:snapToGrid/>
        <w:spacing w:after="157" w:afterLines="50" w:line="560" w:lineRule="exact"/>
        <w:ind w:right="0" w:rightChars="0"/>
        <w:jc w:val="both"/>
        <w:textAlignment w:val="auto"/>
        <w:outlineLvl w:val="9"/>
        <w:rPr>
          <w:rFonts w:hint="eastAsia" w:ascii="方正小标宋_GBK" w:hAnsi="方正小标宋_GBK" w:eastAsia="方正小标宋_GBK" w:cs="方正小标宋_GBK"/>
          <w:color w:val="auto"/>
          <w:sz w:val="44"/>
          <w:szCs w:val="44"/>
          <w:lang w:val="en-US" w:eastAsia="zh-CN"/>
        </w:rPr>
      </w:pPr>
      <w:r>
        <w:rPr>
          <w:rFonts w:hint="eastAsia" w:ascii="黑体" w:hAnsi="黑体" w:eastAsia="黑体" w:cs="黑体"/>
          <w:b w:val="0"/>
          <w:bCs/>
          <w:color w:val="auto"/>
          <w:spacing w:val="0"/>
          <w:kern w:val="2"/>
          <w:sz w:val="32"/>
          <w:szCs w:val="32"/>
          <w:highlight w:val="none"/>
          <w:lang w:val="en-US" w:eastAsia="zh-CN"/>
        </w:rPr>
        <w:t>附件1</w:t>
      </w:r>
    </w:p>
    <w:p w14:paraId="07AAEA67">
      <w:pPr>
        <w:keepNext w:val="0"/>
        <w:keepLines w:val="0"/>
        <w:pageBreakBefore w:val="0"/>
        <w:widowControl w:val="0"/>
        <w:numPr>
          <w:ilvl w:val="0"/>
          <w:numId w:val="0"/>
        </w:numPr>
        <w:kinsoku/>
        <w:wordWrap/>
        <w:overflowPunct w:val="0"/>
        <w:topLinePunct w:val="0"/>
        <w:autoSpaceDE/>
        <w:autoSpaceDN/>
        <w:bidi w:val="0"/>
        <w:adjustRightInd/>
        <w:snapToGrid/>
        <w:spacing w:after="313" w:afterLines="100" w:line="560" w:lineRule="exact"/>
        <w:ind w:right="0" w:rightChars="0"/>
        <w:jc w:val="center"/>
        <w:textAlignment w:val="auto"/>
        <w:outlineLvl w:val="9"/>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US" w:eastAsia="zh-CN"/>
        </w:rPr>
        <w:t>内蒙古自治区居家社区养老服务补贴项目清单</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16"/>
        <w:gridCol w:w="1500"/>
        <w:gridCol w:w="2792"/>
        <w:gridCol w:w="1558"/>
      </w:tblGrid>
      <w:tr w14:paraId="33C6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30D962DD">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仿宋_GBK" w:hAnsi="方正仿宋_GBK" w:eastAsia="方正仿宋_GBK" w:cs="方正仿宋_GBK"/>
                <w:b/>
                <w:bCs/>
                <w:color w:val="auto"/>
                <w:sz w:val="28"/>
                <w:szCs w:val="28"/>
                <w:vertAlign w:val="baseline"/>
                <w:lang w:val="en-US" w:eastAsia="zh-CN"/>
              </w:rPr>
            </w:pPr>
            <w:r>
              <w:rPr>
                <w:rFonts w:hint="eastAsia" w:ascii="方正仿宋_GBK" w:hAnsi="方正仿宋_GBK" w:eastAsia="方正仿宋_GBK" w:cs="方正仿宋_GBK"/>
                <w:b/>
                <w:bCs/>
                <w:color w:val="auto"/>
                <w:sz w:val="28"/>
                <w:szCs w:val="28"/>
                <w:vertAlign w:val="baseline"/>
                <w:lang w:val="en-US" w:eastAsia="zh-CN"/>
              </w:rPr>
              <w:t>序号</w:t>
            </w:r>
          </w:p>
        </w:tc>
        <w:tc>
          <w:tcPr>
            <w:tcW w:w="1916" w:type="dxa"/>
            <w:noWrap w:val="0"/>
            <w:vAlign w:val="center"/>
          </w:tcPr>
          <w:p w14:paraId="60C6D14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仿宋_GBK" w:hAnsi="方正仿宋_GBK" w:eastAsia="方正仿宋_GBK" w:cs="方正仿宋_GBK"/>
                <w:b/>
                <w:bCs/>
                <w:color w:val="auto"/>
                <w:sz w:val="28"/>
                <w:szCs w:val="28"/>
                <w:vertAlign w:val="baseline"/>
                <w:lang w:val="en-US" w:eastAsia="zh-CN"/>
              </w:rPr>
            </w:pPr>
            <w:r>
              <w:rPr>
                <w:rFonts w:hint="eastAsia" w:ascii="方正仿宋_GBK" w:hAnsi="方正仿宋_GBK" w:eastAsia="方正仿宋_GBK" w:cs="方正仿宋_GBK"/>
                <w:b/>
                <w:bCs/>
                <w:color w:val="auto"/>
                <w:sz w:val="28"/>
                <w:szCs w:val="28"/>
                <w:vertAlign w:val="baseline"/>
                <w:lang w:val="en-US" w:eastAsia="zh-CN"/>
              </w:rPr>
              <w:t>类别</w:t>
            </w:r>
          </w:p>
        </w:tc>
        <w:tc>
          <w:tcPr>
            <w:tcW w:w="1500" w:type="dxa"/>
            <w:noWrap w:val="0"/>
            <w:vAlign w:val="center"/>
          </w:tcPr>
          <w:p w14:paraId="0EF66E57">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仿宋_GBK" w:hAnsi="方正仿宋_GBK" w:eastAsia="方正仿宋_GBK" w:cs="方正仿宋_GBK"/>
                <w:b/>
                <w:bCs/>
                <w:color w:val="auto"/>
                <w:sz w:val="28"/>
                <w:szCs w:val="28"/>
                <w:vertAlign w:val="baseline"/>
                <w:lang w:val="en-US" w:eastAsia="zh-CN"/>
              </w:rPr>
            </w:pPr>
            <w:r>
              <w:rPr>
                <w:rFonts w:hint="eastAsia" w:ascii="方正仿宋_GBK" w:hAnsi="方正仿宋_GBK" w:eastAsia="方正仿宋_GBK" w:cs="方正仿宋_GBK"/>
                <w:b/>
                <w:bCs/>
                <w:color w:val="auto"/>
                <w:sz w:val="28"/>
                <w:szCs w:val="28"/>
                <w:vertAlign w:val="baseline"/>
                <w:lang w:val="en-US" w:eastAsia="zh-CN"/>
              </w:rPr>
              <w:t>项目名称</w:t>
            </w:r>
          </w:p>
        </w:tc>
        <w:tc>
          <w:tcPr>
            <w:tcW w:w="2792" w:type="dxa"/>
            <w:noWrap w:val="0"/>
            <w:vAlign w:val="center"/>
          </w:tcPr>
          <w:p w14:paraId="52ADBC49">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仿宋_GBK" w:hAnsi="方正仿宋_GBK" w:eastAsia="方正仿宋_GBK" w:cs="方正仿宋_GBK"/>
                <w:b/>
                <w:bCs/>
                <w:color w:val="auto"/>
                <w:sz w:val="28"/>
                <w:szCs w:val="28"/>
                <w:vertAlign w:val="baseline"/>
                <w:lang w:val="en-US" w:eastAsia="zh-CN"/>
              </w:rPr>
            </w:pPr>
            <w:r>
              <w:rPr>
                <w:rFonts w:hint="eastAsia" w:ascii="方正仿宋_GBK" w:hAnsi="方正仿宋_GBK" w:eastAsia="方正仿宋_GBK" w:cs="方正仿宋_GBK"/>
                <w:b/>
                <w:bCs/>
                <w:color w:val="auto"/>
                <w:sz w:val="28"/>
                <w:szCs w:val="28"/>
                <w:vertAlign w:val="baseline"/>
                <w:lang w:val="en-US" w:eastAsia="zh-CN"/>
              </w:rPr>
              <w:t>服务内容</w:t>
            </w:r>
          </w:p>
        </w:tc>
        <w:tc>
          <w:tcPr>
            <w:tcW w:w="1558" w:type="dxa"/>
            <w:noWrap w:val="0"/>
            <w:vAlign w:val="center"/>
          </w:tcPr>
          <w:p w14:paraId="428C0949">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仿宋_GBK" w:hAnsi="方正仿宋_GBK" w:eastAsia="方正仿宋_GBK" w:cs="方正仿宋_GBK"/>
                <w:b/>
                <w:bCs/>
                <w:color w:val="auto"/>
                <w:sz w:val="28"/>
                <w:szCs w:val="28"/>
                <w:vertAlign w:val="baseline"/>
                <w:lang w:val="en-US" w:eastAsia="zh-CN"/>
              </w:rPr>
            </w:pPr>
            <w:r>
              <w:rPr>
                <w:rFonts w:hint="eastAsia" w:ascii="方正仿宋_GBK" w:hAnsi="方正仿宋_GBK" w:eastAsia="方正仿宋_GBK" w:cs="方正仿宋_GBK"/>
                <w:b/>
                <w:bCs/>
                <w:color w:val="auto"/>
                <w:sz w:val="28"/>
                <w:szCs w:val="28"/>
                <w:vertAlign w:val="baseline"/>
                <w:lang w:val="en-US" w:eastAsia="zh-CN"/>
              </w:rPr>
              <w:t>服务参考时长（次）</w:t>
            </w:r>
          </w:p>
        </w:tc>
      </w:tr>
      <w:tr w14:paraId="1194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49FE4C6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w:t>
            </w:r>
          </w:p>
        </w:tc>
        <w:tc>
          <w:tcPr>
            <w:tcW w:w="1916" w:type="dxa"/>
            <w:noWrap w:val="0"/>
            <w:vAlign w:val="center"/>
          </w:tcPr>
          <w:p w14:paraId="1201FA2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评估服务</w:t>
            </w:r>
          </w:p>
        </w:tc>
        <w:tc>
          <w:tcPr>
            <w:tcW w:w="1500" w:type="dxa"/>
            <w:noWrap w:val="0"/>
            <w:vAlign w:val="center"/>
          </w:tcPr>
          <w:p w14:paraId="6C54682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失能等级评估</w:t>
            </w:r>
          </w:p>
        </w:tc>
        <w:tc>
          <w:tcPr>
            <w:tcW w:w="2792" w:type="dxa"/>
            <w:noWrap w:val="0"/>
            <w:vAlign w:val="top"/>
          </w:tcPr>
          <w:p w14:paraId="79183522">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按照《老年人能力评估规范》（GB/T 42195-2022）国家标准为老年人开展能力评估服务</w:t>
            </w:r>
          </w:p>
        </w:tc>
        <w:tc>
          <w:tcPr>
            <w:tcW w:w="1558" w:type="dxa"/>
            <w:noWrap w:val="0"/>
            <w:vAlign w:val="center"/>
          </w:tcPr>
          <w:p w14:paraId="7DC17A2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20-60</w:t>
            </w:r>
          </w:p>
          <w:p w14:paraId="011BD07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分钟</w:t>
            </w:r>
          </w:p>
        </w:tc>
      </w:tr>
      <w:tr w14:paraId="4CDC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1AC6CA8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2</w:t>
            </w:r>
          </w:p>
        </w:tc>
        <w:tc>
          <w:tcPr>
            <w:tcW w:w="1916" w:type="dxa"/>
            <w:noWrap w:val="0"/>
            <w:vAlign w:val="center"/>
          </w:tcPr>
          <w:p w14:paraId="25E46B9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聘用服务</w:t>
            </w:r>
          </w:p>
        </w:tc>
        <w:tc>
          <w:tcPr>
            <w:tcW w:w="1500" w:type="dxa"/>
            <w:noWrap w:val="0"/>
            <w:vAlign w:val="center"/>
          </w:tcPr>
          <w:p w14:paraId="7E375E8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聘用养老护理员</w:t>
            </w:r>
          </w:p>
        </w:tc>
        <w:tc>
          <w:tcPr>
            <w:tcW w:w="2792" w:type="dxa"/>
            <w:noWrap w:val="0"/>
            <w:vAlign w:val="top"/>
          </w:tcPr>
          <w:p w14:paraId="055B0D4E">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color w:val="auto"/>
                <w:sz w:val="28"/>
                <w:szCs w:val="28"/>
                <w:highlight w:val="none"/>
                <w:lang w:eastAsia="zh-CN"/>
              </w:rPr>
              <w:t>全职或兼职为</w:t>
            </w:r>
            <w:r>
              <w:rPr>
                <w:rFonts w:hint="eastAsia" w:ascii="方正仿宋_GBK" w:hAnsi="方正仿宋_GBK" w:eastAsia="方正仿宋_GBK" w:cs="方正仿宋_GBK"/>
                <w:color w:val="auto"/>
                <w:sz w:val="28"/>
                <w:szCs w:val="28"/>
                <w:highlight w:val="none"/>
              </w:rPr>
              <w:t>老</w:t>
            </w:r>
            <w:r>
              <w:rPr>
                <w:rFonts w:hint="eastAsia" w:ascii="方正仿宋_GBK" w:hAnsi="方正仿宋_GBK" w:eastAsia="方正仿宋_GBK" w:cs="方正仿宋_GBK"/>
                <w:color w:val="auto"/>
                <w:sz w:val="28"/>
                <w:szCs w:val="28"/>
                <w:highlight w:val="none"/>
                <w:lang w:eastAsia="zh-CN"/>
              </w:rPr>
              <w:t>年</w:t>
            </w:r>
            <w:r>
              <w:rPr>
                <w:rFonts w:hint="eastAsia" w:ascii="方正仿宋_GBK" w:hAnsi="方正仿宋_GBK" w:eastAsia="方正仿宋_GBK" w:cs="方正仿宋_GBK"/>
                <w:color w:val="auto"/>
                <w:sz w:val="28"/>
                <w:szCs w:val="28"/>
                <w:highlight w:val="none"/>
              </w:rPr>
              <w:t>人</w:t>
            </w:r>
            <w:r>
              <w:rPr>
                <w:rFonts w:hint="eastAsia" w:ascii="方正仿宋_GBK" w:hAnsi="方正仿宋_GBK" w:eastAsia="方正仿宋_GBK" w:cs="方正仿宋_GBK"/>
                <w:color w:val="auto"/>
                <w:sz w:val="28"/>
                <w:szCs w:val="28"/>
                <w:highlight w:val="none"/>
                <w:lang w:eastAsia="zh-CN"/>
              </w:rPr>
              <w:t>提供专业养老服务</w:t>
            </w:r>
          </w:p>
        </w:tc>
        <w:tc>
          <w:tcPr>
            <w:tcW w:w="1558" w:type="dxa"/>
            <w:noWrap w:val="0"/>
            <w:vAlign w:val="center"/>
          </w:tcPr>
          <w:p w14:paraId="6220B2B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1个月或按天计算</w:t>
            </w:r>
          </w:p>
        </w:tc>
      </w:tr>
      <w:tr w14:paraId="7C78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30ACE56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3</w:t>
            </w:r>
          </w:p>
        </w:tc>
        <w:tc>
          <w:tcPr>
            <w:tcW w:w="1916" w:type="dxa"/>
            <w:noWrap w:val="0"/>
            <w:vAlign w:val="center"/>
          </w:tcPr>
          <w:p w14:paraId="4E2A1B42">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个性化服务</w:t>
            </w:r>
          </w:p>
        </w:tc>
        <w:tc>
          <w:tcPr>
            <w:tcW w:w="1500" w:type="dxa"/>
            <w:noWrap w:val="0"/>
            <w:vAlign w:val="center"/>
          </w:tcPr>
          <w:p w14:paraId="526F8AA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服务包</w:t>
            </w:r>
          </w:p>
        </w:tc>
        <w:tc>
          <w:tcPr>
            <w:tcW w:w="2792" w:type="dxa"/>
            <w:noWrap w:val="0"/>
            <w:vAlign w:val="center"/>
          </w:tcPr>
          <w:p w14:paraId="77946E50">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根据老年人需求情况提供包括“六助”、基础照护服务等在内的打包式服务</w:t>
            </w:r>
          </w:p>
        </w:tc>
        <w:tc>
          <w:tcPr>
            <w:tcW w:w="1558" w:type="dxa"/>
            <w:noWrap w:val="0"/>
            <w:vAlign w:val="center"/>
          </w:tcPr>
          <w:p w14:paraId="58A892EA">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小标宋_GBK" w:hAnsi="方正小标宋_GBK" w:eastAsia="方正小标宋_GBK" w:cs="方正小标宋_GBK"/>
                <w:color w:val="auto"/>
                <w:sz w:val="32"/>
                <w:szCs w:val="32"/>
                <w:vertAlign w:val="baseli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根据实际情况而定</w:t>
            </w:r>
          </w:p>
        </w:tc>
      </w:tr>
      <w:tr w14:paraId="6908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6F189EF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4</w:t>
            </w:r>
          </w:p>
        </w:tc>
        <w:tc>
          <w:tcPr>
            <w:tcW w:w="1916" w:type="dxa"/>
            <w:vMerge w:val="restart"/>
            <w:noWrap w:val="0"/>
            <w:vAlign w:val="center"/>
          </w:tcPr>
          <w:p w14:paraId="03E1578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生活照料服务</w:t>
            </w:r>
          </w:p>
        </w:tc>
        <w:tc>
          <w:tcPr>
            <w:tcW w:w="1500" w:type="dxa"/>
            <w:noWrap w:val="0"/>
            <w:vAlign w:val="center"/>
          </w:tcPr>
          <w:p w14:paraId="440F20A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助餐</w:t>
            </w:r>
          </w:p>
        </w:tc>
        <w:tc>
          <w:tcPr>
            <w:tcW w:w="2792" w:type="dxa"/>
            <w:noWrap w:val="0"/>
            <w:vAlign w:val="top"/>
          </w:tcPr>
          <w:p w14:paraId="610859AF">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上门送餐、鼻饲服务等</w:t>
            </w:r>
          </w:p>
        </w:tc>
        <w:tc>
          <w:tcPr>
            <w:tcW w:w="1558" w:type="dxa"/>
            <w:noWrap w:val="0"/>
            <w:vAlign w:val="center"/>
          </w:tcPr>
          <w:p w14:paraId="1FDDE01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10—30分钟</w:t>
            </w:r>
          </w:p>
        </w:tc>
      </w:tr>
      <w:tr w14:paraId="1BB18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6256208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5</w:t>
            </w:r>
          </w:p>
        </w:tc>
        <w:tc>
          <w:tcPr>
            <w:tcW w:w="1916" w:type="dxa"/>
            <w:vMerge w:val="continue"/>
            <w:noWrap w:val="0"/>
            <w:vAlign w:val="center"/>
          </w:tcPr>
          <w:p w14:paraId="0264DC0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5F39B03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助浴</w:t>
            </w:r>
          </w:p>
        </w:tc>
        <w:tc>
          <w:tcPr>
            <w:tcW w:w="2792" w:type="dxa"/>
            <w:noWrap w:val="0"/>
            <w:vAlign w:val="top"/>
          </w:tcPr>
          <w:p w14:paraId="623523CF">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上门擦浴、洗浴，门店助浴等</w:t>
            </w:r>
          </w:p>
        </w:tc>
        <w:tc>
          <w:tcPr>
            <w:tcW w:w="1558" w:type="dxa"/>
            <w:noWrap w:val="0"/>
            <w:vAlign w:val="center"/>
          </w:tcPr>
          <w:p w14:paraId="041A68D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20—60分钟</w:t>
            </w:r>
          </w:p>
        </w:tc>
      </w:tr>
      <w:tr w14:paraId="7DF4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3C9BD89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6</w:t>
            </w:r>
          </w:p>
        </w:tc>
        <w:tc>
          <w:tcPr>
            <w:tcW w:w="1916" w:type="dxa"/>
            <w:vMerge w:val="continue"/>
            <w:noWrap w:val="0"/>
            <w:vAlign w:val="center"/>
          </w:tcPr>
          <w:p w14:paraId="72155D7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74181C8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助洁</w:t>
            </w:r>
          </w:p>
        </w:tc>
        <w:tc>
          <w:tcPr>
            <w:tcW w:w="2792" w:type="dxa"/>
            <w:noWrap w:val="0"/>
            <w:vAlign w:val="top"/>
          </w:tcPr>
          <w:p w14:paraId="2B7A651E">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头面部、手足部、口腔等清洁护理，理发等</w:t>
            </w:r>
          </w:p>
        </w:tc>
        <w:tc>
          <w:tcPr>
            <w:tcW w:w="1558" w:type="dxa"/>
            <w:noWrap w:val="0"/>
            <w:vAlign w:val="center"/>
          </w:tcPr>
          <w:p w14:paraId="1B45D9F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20—40分钟</w:t>
            </w:r>
          </w:p>
        </w:tc>
      </w:tr>
      <w:tr w14:paraId="7997D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6924A76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7</w:t>
            </w:r>
          </w:p>
        </w:tc>
        <w:tc>
          <w:tcPr>
            <w:tcW w:w="1916" w:type="dxa"/>
            <w:vMerge w:val="continue"/>
            <w:noWrap w:val="0"/>
            <w:vAlign w:val="center"/>
          </w:tcPr>
          <w:p w14:paraId="297F116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65B9014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助行</w:t>
            </w:r>
          </w:p>
        </w:tc>
        <w:tc>
          <w:tcPr>
            <w:tcW w:w="2792" w:type="dxa"/>
            <w:noWrap w:val="0"/>
            <w:vAlign w:val="top"/>
          </w:tcPr>
          <w:p w14:paraId="5FF6A8EA">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室内移位、室外助行等</w:t>
            </w:r>
          </w:p>
        </w:tc>
        <w:tc>
          <w:tcPr>
            <w:tcW w:w="1558" w:type="dxa"/>
            <w:noWrap w:val="0"/>
            <w:vAlign w:val="center"/>
          </w:tcPr>
          <w:p w14:paraId="0DB26D7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根据实际情况确定</w:t>
            </w:r>
          </w:p>
        </w:tc>
      </w:tr>
      <w:tr w14:paraId="74BA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15AF843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8</w:t>
            </w:r>
          </w:p>
        </w:tc>
        <w:tc>
          <w:tcPr>
            <w:tcW w:w="1916" w:type="dxa"/>
            <w:vMerge w:val="continue"/>
            <w:noWrap w:val="0"/>
            <w:vAlign w:val="center"/>
          </w:tcPr>
          <w:p w14:paraId="7FABBCE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7E782892">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助急</w:t>
            </w:r>
          </w:p>
        </w:tc>
        <w:tc>
          <w:tcPr>
            <w:tcW w:w="2792" w:type="dxa"/>
            <w:noWrap w:val="0"/>
            <w:vAlign w:val="top"/>
          </w:tcPr>
          <w:p w14:paraId="0596F651">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紧急呼叫、紧急转介等</w:t>
            </w:r>
          </w:p>
        </w:tc>
        <w:tc>
          <w:tcPr>
            <w:tcW w:w="1558" w:type="dxa"/>
            <w:noWrap w:val="0"/>
            <w:vAlign w:val="center"/>
          </w:tcPr>
          <w:p w14:paraId="3AA4AC5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根据实际情况确定</w:t>
            </w:r>
          </w:p>
        </w:tc>
      </w:tr>
      <w:tr w14:paraId="68C5F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0A1DB5A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9</w:t>
            </w:r>
          </w:p>
        </w:tc>
        <w:tc>
          <w:tcPr>
            <w:tcW w:w="1916" w:type="dxa"/>
            <w:vMerge w:val="continue"/>
            <w:noWrap w:val="0"/>
            <w:vAlign w:val="center"/>
          </w:tcPr>
          <w:p w14:paraId="21403CF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7D228F8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助医</w:t>
            </w:r>
          </w:p>
        </w:tc>
        <w:tc>
          <w:tcPr>
            <w:tcW w:w="2792" w:type="dxa"/>
            <w:noWrap w:val="0"/>
            <w:vAlign w:val="top"/>
          </w:tcPr>
          <w:p w14:paraId="48696C63">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陪同就医、治疗陪伴等</w:t>
            </w:r>
          </w:p>
        </w:tc>
        <w:tc>
          <w:tcPr>
            <w:tcW w:w="1558" w:type="dxa"/>
            <w:noWrap w:val="0"/>
            <w:vAlign w:val="center"/>
          </w:tcPr>
          <w:p w14:paraId="4651D09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根据实际情况确定</w:t>
            </w:r>
          </w:p>
        </w:tc>
      </w:tr>
      <w:tr w14:paraId="475C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3C9252F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10</w:t>
            </w:r>
          </w:p>
        </w:tc>
        <w:tc>
          <w:tcPr>
            <w:tcW w:w="1916" w:type="dxa"/>
            <w:vMerge w:val="restart"/>
            <w:noWrap w:val="0"/>
            <w:vAlign w:val="center"/>
          </w:tcPr>
          <w:p w14:paraId="1318012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基础照护服务</w:t>
            </w:r>
          </w:p>
        </w:tc>
        <w:tc>
          <w:tcPr>
            <w:tcW w:w="1500" w:type="dxa"/>
            <w:noWrap w:val="0"/>
            <w:vAlign w:val="center"/>
          </w:tcPr>
          <w:p w14:paraId="1A4F0289">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排泄护理</w:t>
            </w:r>
          </w:p>
        </w:tc>
        <w:tc>
          <w:tcPr>
            <w:tcW w:w="2792" w:type="dxa"/>
            <w:noWrap w:val="0"/>
            <w:vAlign w:val="top"/>
          </w:tcPr>
          <w:p w14:paraId="22619CB3">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二便护理、排气护理等</w:t>
            </w:r>
          </w:p>
        </w:tc>
        <w:tc>
          <w:tcPr>
            <w:tcW w:w="1558" w:type="dxa"/>
            <w:noWrap w:val="0"/>
            <w:vAlign w:val="center"/>
          </w:tcPr>
          <w:p w14:paraId="7F0967C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10—30分钟</w:t>
            </w:r>
          </w:p>
        </w:tc>
      </w:tr>
      <w:tr w14:paraId="1BDE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7E49805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11</w:t>
            </w:r>
          </w:p>
        </w:tc>
        <w:tc>
          <w:tcPr>
            <w:tcW w:w="1916" w:type="dxa"/>
            <w:vMerge w:val="continue"/>
            <w:noWrap w:val="0"/>
            <w:vAlign w:val="center"/>
          </w:tcPr>
          <w:p w14:paraId="3D0C72D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7273A0E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护理协助</w:t>
            </w:r>
          </w:p>
        </w:tc>
        <w:tc>
          <w:tcPr>
            <w:tcW w:w="2792" w:type="dxa"/>
            <w:noWrap w:val="0"/>
            <w:vAlign w:val="top"/>
          </w:tcPr>
          <w:p w14:paraId="0B7C7414">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协助和指导翻身、拍背、褥疮预防等</w:t>
            </w:r>
          </w:p>
        </w:tc>
        <w:tc>
          <w:tcPr>
            <w:tcW w:w="1558" w:type="dxa"/>
            <w:noWrap w:val="0"/>
            <w:vAlign w:val="center"/>
          </w:tcPr>
          <w:p w14:paraId="08FF43D9">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5—30分钟</w:t>
            </w:r>
          </w:p>
        </w:tc>
      </w:tr>
      <w:tr w14:paraId="5CBC3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2C90EFE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12</w:t>
            </w:r>
          </w:p>
        </w:tc>
        <w:tc>
          <w:tcPr>
            <w:tcW w:w="1916" w:type="dxa"/>
            <w:vMerge w:val="continue"/>
            <w:noWrap w:val="0"/>
            <w:vAlign w:val="center"/>
          </w:tcPr>
          <w:p w14:paraId="452C596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p>
        </w:tc>
        <w:tc>
          <w:tcPr>
            <w:tcW w:w="1500" w:type="dxa"/>
            <w:noWrap w:val="0"/>
            <w:vAlign w:val="center"/>
          </w:tcPr>
          <w:p w14:paraId="5FFF7B02">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康复护理</w:t>
            </w:r>
          </w:p>
        </w:tc>
        <w:tc>
          <w:tcPr>
            <w:tcW w:w="2792" w:type="dxa"/>
            <w:noWrap w:val="0"/>
            <w:vAlign w:val="top"/>
          </w:tcPr>
          <w:p w14:paraId="4F827884">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康复评估、计划制定、康复指导、康复训练等</w:t>
            </w:r>
          </w:p>
        </w:tc>
        <w:tc>
          <w:tcPr>
            <w:tcW w:w="1558" w:type="dxa"/>
            <w:noWrap w:val="0"/>
            <w:vAlign w:val="center"/>
          </w:tcPr>
          <w:p w14:paraId="3A3AE30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5—30分钟</w:t>
            </w:r>
          </w:p>
        </w:tc>
      </w:tr>
      <w:tr w14:paraId="0EBB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5F5F7B9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13</w:t>
            </w:r>
          </w:p>
        </w:tc>
        <w:tc>
          <w:tcPr>
            <w:tcW w:w="1916" w:type="dxa"/>
            <w:noWrap w:val="0"/>
            <w:vAlign w:val="center"/>
          </w:tcPr>
          <w:p w14:paraId="6B48F44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探访关爱服务</w:t>
            </w:r>
          </w:p>
        </w:tc>
        <w:tc>
          <w:tcPr>
            <w:tcW w:w="1500" w:type="dxa"/>
            <w:noWrap w:val="0"/>
            <w:vAlign w:val="center"/>
          </w:tcPr>
          <w:p w14:paraId="0EE5FDB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上门探访</w:t>
            </w:r>
          </w:p>
        </w:tc>
        <w:tc>
          <w:tcPr>
            <w:tcW w:w="2792" w:type="dxa"/>
            <w:noWrap w:val="0"/>
            <w:vAlign w:val="top"/>
          </w:tcPr>
          <w:p w14:paraId="1022CE3F">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了解掌握老年人的健康状况、精神状况、安全情况、卫生状况、居室环境、服务需求等基本情况</w:t>
            </w:r>
          </w:p>
        </w:tc>
        <w:tc>
          <w:tcPr>
            <w:tcW w:w="1558" w:type="dxa"/>
            <w:noWrap w:val="0"/>
            <w:vAlign w:val="center"/>
          </w:tcPr>
          <w:p w14:paraId="10C843F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5—30分钟</w:t>
            </w:r>
          </w:p>
        </w:tc>
      </w:tr>
      <w:tr w14:paraId="718A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noWrap w:val="0"/>
            <w:vAlign w:val="center"/>
          </w:tcPr>
          <w:p w14:paraId="2FD87CE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14</w:t>
            </w:r>
          </w:p>
        </w:tc>
        <w:tc>
          <w:tcPr>
            <w:tcW w:w="1916" w:type="dxa"/>
            <w:noWrap w:val="0"/>
            <w:vAlign w:val="center"/>
          </w:tcPr>
          <w:p w14:paraId="0F4E69F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健康管理服务</w:t>
            </w:r>
          </w:p>
        </w:tc>
        <w:tc>
          <w:tcPr>
            <w:tcW w:w="1500" w:type="dxa"/>
            <w:noWrap w:val="0"/>
            <w:vAlign w:val="center"/>
          </w:tcPr>
          <w:p w14:paraId="1356985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常规生理指数监测</w:t>
            </w:r>
          </w:p>
        </w:tc>
        <w:tc>
          <w:tcPr>
            <w:tcW w:w="2792" w:type="dxa"/>
            <w:noWrap w:val="0"/>
            <w:vAlign w:val="center"/>
          </w:tcPr>
          <w:p w14:paraId="7ABA2BE6">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监测血压、血糖等</w:t>
            </w:r>
          </w:p>
        </w:tc>
        <w:tc>
          <w:tcPr>
            <w:tcW w:w="1558" w:type="dxa"/>
            <w:noWrap w:val="0"/>
            <w:vAlign w:val="center"/>
          </w:tcPr>
          <w:p w14:paraId="3FC0239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default"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5—10分钟</w:t>
            </w:r>
          </w:p>
        </w:tc>
      </w:tr>
    </w:tbl>
    <w:p w14:paraId="7A2F25D1">
      <w:r>
        <w:br w:type="page"/>
      </w:r>
    </w:p>
    <w:p w14:paraId="71014509">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default" w:ascii="黑体" w:hAnsi="黑体" w:eastAsia="黑体" w:cs="黑体"/>
          <w:color w:val="auto"/>
          <w:sz w:val="32"/>
          <w:szCs w:val="32"/>
          <w:u w:val="none"/>
          <w:vertAlign w:val="baseline"/>
          <w:lang w:val="en-US" w:eastAsia="zh-CN"/>
        </w:rPr>
      </w:pPr>
      <w:r>
        <w:rPr>
          <w:rFonts w:hint="eastAsia" w:ascii="黑体" w:hAnsi="黑体" w:eastAsia="黑体" w:cs="黑体"/>
          <w:color w:val="auto"/>
          <w:sz w:val="32"/>
          <w:szCs w:val="32"/>
          <w:u w:val="none"/>
          <w:vertAlign w:val="baseline"/>
          <w:lang w:val="en-US" w:eastAsia="zh-CN"/>
        </w:rPr>
        <w:t>附件2</w:t>
      </w:r>
    </w:p>
    <w:p w14:paraId="56BB2DAF">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宋体" w:hAnsi="宋体" w:eastAsia="宋体" w:cs="宋体"/>
          <w:b/>
          <w:bCs/>
          <w:color w:val="auto"/>
          <w:sz w:val="44"/>
          <w:szCs w:val="44"/>
          <w:highlight w:val="none"/>
          <w:u w:val="none"/>
          <w:lang w:eastAsia="zh-CN"/>
        </w:rPr>
      </w:pPr>
    </w:p>
    <w:p w14:paraId="666E4A29">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方正小标宋简体" w:hAnsi="方正小标宋简体" w:eastAsia="方正小标宋简体" w:cs="方正小标宋简体"/>
          <w:b w:val="0"/>
          <w:bCs w:val="0"/>
          <w:color w:val="auto"/>
          <w:sz w:val="44"/>
          <w:szCs w:val="44"/>
          <w:highlight w:val="none"/>
          <w:u w:val="none"/>
          <w:lang w:eastAsia="zh-CN"/>
        </w:rPr>
      </w:pPr>
      <w:r>
        <w:rPr>
          <w:rFonts w:hint="eastAsia" w:ascii="方正小标宋简体" w:hAnsi="方正小标宋简体" w:eastAsia="方正小标宋简体" w:cs="方正小标宋简体"/>
          <w:b w:val="0"/>
          <w:bCs w:val="0"/>
          <w:color w:val="auto"/>
          <w:sz w:val="44"/>
          <w:szCs w:val="44"/>
          <w:highlight w:val="none"/>
          <w:u w:val="none"/>
          <w:lang w:eastAsia="zh-CN"/>
        </w:rPr>
        <w:t>呼伦贝尔市向中度及以上失能老年人发放养老服务消费补贴项目参与机构申请表</w:t>
      </w:r>
    </w:p>
    <w:p w14:paraId="62E83144">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宋体" w:hAnsi="宋体" w:eastAsia="宋体" w:cs="宋体"/>
          <w:b/>
          <w:bCs/>
          <w:color w:val="auto"/>
          <w:sz w:val="44"/>
          <w:szCs w:val="44"/>
          <w:highlight w:val="none"/>
          <w:u w:val="none"/>
          <w:lang w:eastAsia="zh-CN"/>
        </w:rPr>
      </w:pPr>
    </w:p>
    <w:tbl>
      <w:tblPr>
        <w:tblStyle w:val="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2668"/>
        <w:gridCol w:w="2028"/>
        <w:gridCol w:w="2235"/>
      </w:tblGrid>
      <w:tr w14:paraId="53AE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1D64EAD3">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eastAsia" w:ascii="Times New Roman" w:hAnsi="Times New Roman" w:eastAsia="黑体" w:cs="Times New Roman"/>
                <w:i w:val="0"/>
                <w:color w:val="auto"/>
                <w:kern w:val="0"/>
                <w:sz w:val="22"/>
                <w:szCs w:val="22"/>
                <w:u w:val="none"/>
                <w:lang w:val="en-US" w:eastAsia="zh-CN" w:bidi="ar"/>
              </w:rPr>
              <w:t>机构</w:t>
            </w:r>
            <w:r>
              <w:rPr>
                <w:rFonts w:hint="default" w:ascii="Times New Roman" w:hAnsi="Times New Roman" w:eastAsia="黑体" w:cs="Times New Roman"/>
                <w:i w:val="0"/>
                <w:color w:val="auto"/>
                <w:kern w:val="0"/>
                <w:sz w:val="22"/>
                <w:szCs w:val="22"/>
                <w:u w:val="none"/>
                <w:lang w:val="en-US" w:eastAsia="zh-CN" w:bidi="ar"/>
              </w:rPr>
              <w:t>名称</w:t>
            </w:r>
          </w:p>
        </w:tc>
        <w:tc>
          <w:tcPr>
            <w:tcW w:w="1566" w:type="pct"/>
            <w:noWrap w:val="0"/>
            <w:vAlign w:val="top"/>
          </w:tcPr>
          <w:p w14:paraId="369386D5">
            <w:pPr>
              <w:rPr>
                <w:rFonts w:hint="default" w:ascii="Times New Roman" w:hAnsi="Times New Roman" w:eastAsia="仿宋_GB2312" w:cs="Times New Roman"/>
                <w:color w:val="auto"/>
                <w:u w:val="none"/>
                <w:vertAlign w:val="baseline"/>
              </w:rPr>
            </w:pPr>
          </w:p>
        </w:tc>
        <w:tc>
          <w:tcPr>
            <w:tcW w:w="1190" w:type="pct"/>
            <w:noWrap w:val="0"/>
            <w:vAlign w:val="center"/>
          </w:tcPr>
          <w:p w14:paraId="146106D0">
            <w:pPr>
              <w:keepNext w:val="0"/>
              <w:keepLines w:val="0"/>
              <w:widowControl/>
              <w:suppressLineNumbers w:val="0"/>
              <w:jc w:val="center"/>
              <w:textAlignment w:val="center"/>
              <w:rPr>
                <w:rFonts w:hint="default" w:ascii="Times New Roman" w:hAnsi="Times New Roman" w:eastAsia="黑体" w:cs="Times New Roman"/>
                <w:i w:val="0"/>
                <w:color w:val="auto"/>
                <w:kern w:val="0"/>
                <w:sz w:val="22"/>
                <w:szCs w:val="22"/>
                <w:u w:val="none"/>
                <w:lang w:val="en-US" w:eastAsia="zh-CN" w:bidi="ar"/>
              </w:rPr>
            </w:pPr>
            <w:r>
              <w:rPr>
                <w:rFonts w:hint="default" w:ascii="Times New Roman" w:hAnsi="Times New Roman" w:eastAsia="黑体" w:cs="Times New Roman"/>
                <w:i w:val="0"/>
                <w:color w:val="auto"/>
                <w:kern w:val="0"/>
                <w:sz w:val="22"/>
                <w:szCs w:val="22"/>
                <w:u w:val="none"/>
                <w:lang w:val="en-US" w:eastAsia="zh-CN" w:bidi="ar"/>
              </w:rPr>
              <w:t>统一社会信用代码</w:t>
            </w:r>
          </w:p>
          <w:p w14:paraId="32B3B2DC">
            <w:pPr>
              <w:keepNext w:val="0"/>
              <w:keepLines w:val="0"/>
              <w:widowControl/>
              <w:suppressLineNumbers w:val="0"/>
              <w:jc w:val="center"/>
              <w:textAlignment w:val="center"/>
              <w:rPr>
                <w:rFonts w:hint="default"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w:t>
            </w:r>
            <w:r>
              <w:rPr>
                <w:rFonts w:hint="default" w:ascii="Times New Roman" w:hAnsi="Times New Roman" w:eastAsia="黑体" w:cs="Times New Roman"/>
                <w:i w:val="0"/>
                <w:color w:val="auto"/>
                <w:kern w:val="0"/>
                <w:sz w:val="22"/>
                <w:szCs w:val="22"/>
                <w:u w:val="none"/>
                <w:lang w:val="en-US" w:eastAsia="zh-CN" w:bidi="ar"/>
              </w:rPr>
              <w:t>民办非企业单位法人登记证</w:t>
            </w:r>
            <w:r>
              <w:rPr>
                <w:rFonts w:hint="eastAsia" w:ascii="Times New Roman" w:hAnsi="Times New Roman" w:eastAsia="黑体" w:cs="Times New Roman"/>
                <w:i w:val="0"/>
                <w:color w:val="auto"/>
                <w:kern w:val="0"/>
                <w:sz w:val="22"/>
                <w:szCs w:val="22"/>
                <w:u w:val="none"/>
                <w:lang w:val="en-US" w:eastAsia="zh-CN" w:bidi="ar"/>
              </w:rPr>
              <w:t>号</w:t>
            </w:r>
          </w:p>
        </w:tc>
        <w:tc>
          <w:tcPr>
            <w:tcW w:w="1312" w:type="pct"/>
            <w:noWrap w:val="0"/>
            <w:vAlign w:val="top"/>
          </w:tcPr>
          <w:p w14:paraId="2D0B6DCB">
            <w:pPr>
              <w:rPr>
                <w:rFonts w:hint="default" w:ascii="Times New Roman" w:hAnsi="Times New Roman" w:eastAsia="仿宋_GB2312" w:cs="Times New Roman"/>
                <w:color w:val="auto"/>
                <w:u w:val="none"/>
                <w:vertAlign w:val="baseline"/>
              </w:rPr>
            </w:pPr>
          </w:p>
        </w:tc>
      </w:tr>
      <w:tr w14:paraId="481A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5287DAF0">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注册地址</w:t>
            </w:r>
          </w:p>
        </w:tc>
        <w:tc>
          <w:tcPr>
            <w:tcW w:w="4068" w:type="pct"/>
            <w:gridSpan w:val="3"/>
            <w:noWrap w:val="0"/>
            <w:vAlign w:val="top"/>
          </w:tcPr>
          <w:p w14:paraId="1EDA4533">
            <w:pPr>
              <w:rPr>
                <w:rFonts w:hint="default" w:ascii="Times New Roman" w:hAnsi="Times New Roman" w:eastAsia="仿宋_GB2312" w:cs="Times New Roman"/>
                <w:color w:val="auto"/>
                <w:u w:val="none"/>
                <w:vertAlign w:val="baseline"/>
              </w:rPr>
            </w:pPr>
          </w:p>
        </w:tc>
      </w:tr>
      <w:tr w14:paraId="78F2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46BE7CB5">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法人代表</w:t>
            </w:r>
          </w:p>
        </w:tc>
        <w:tc>
          <w:tcPr>
            <w:tcW w:w="1566" w:type="pct"/>
            <w:noWrap w:val="0"/>
            <w:vAlign w:val="top"/>
          </w:tcPr>
          <w:p w14:paraId="51BC8287">
            <w:pPr>
              <w:rPr>
                <w:rFonts w:hint="default" w:ascii="Times New Roman" w:hAnsi="Times New Roman" w:eastAsia="仿宋_GB2312" w:cs="Times New Roman"/>
                <w:color w:val="auto"/>
                <w:u w:val="none"/>
                <w:vertAlign w:val="baseline"/>
              </w:rPr>
            </w:pPr>
          </w:p>
        </w:tc>
        <w:tc>
          <w:tcPr>
            <w:tcW w:w="1190" w:type="pct"/>
            <w:noWrap w:val="0"/>
            <w:vAlign w:val="center"/>
          </w:tcPr>
          <w:p w14:paraId="0D62BE03">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联系方式</w:t>
            </w:r>
          </w:p>
        </w:tc>
        <w:tc>
          <w:tcPr>
            <w:tcW w:w="1312" w:type="pct"/>
            <w:noWrap w:val="0"/>
            <w:vAlign w:val="top"/>
          </w:tcPr>
          <w:p w14:paraId="6AD780DF">
            <w:pPr>
              <w:rPr>
                <w:rFonts w:hint="default" w:ascii="Times New Roman" w:hAnsi="Times New Roman" w:eastAsia="仿宋_GB2312" w:cs="Times New Roman"/>
                <w:color w:val="auto"/>
                <w:u w:val="none"/>
                <w:vertAlign w:val="baseline"/>
              </w:rPr>
            </w:pPr>
          </w:p>
        </w:tc>
      </w:tr>
      <w:tr w14:paraId="0B20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636953D1">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工作联系人</w:t>
            </w:r>
          </w:p>
        </w:tc>
        <w:tc>
          <w:tcPr>
            <w:tcW w:w="1566" w:type="pct"/>
            <w:noWrap w:val="0"/>
            <w:vAlign w:val="top"/>
          </w:tcPr>
          <w:p w14:paraId="5D45A025">
            <w:pPr>
              <w:rPr>
                <w:rFonts w:hint="default" w:ascii="Times New Roman" w:hAnsi="Times New Roman" w:eastAsia="仿宋_GB2312" w:cs="Times New Roman"/>
                <w:color w:val="auto"/>
                <w:u w:val="none"/>
                <w:vertAlign w:val="baseline"/>
              </w:rPr>
            </w:pPr>
          </w:p>
        </w:tc>
        <w:tc>
          <w:tcPr>
            <w:tcW w:w="1190" w:type="pct"/>
            <w:noWrap w:val="0"/>
            <w:vAlign w:val="center"/>
          </w:tcPr>
          <w:p w14:paraId="10D45EF6">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联系方式</w:t>
            </w:r>
          </w:p>
        </w:tc>
        <w:tc>
          <w:tcPr>
            <w:tcW w:w="1312" w:type="pct"/>
            <w:noWrap w:val="0"/>
            <w:vAlign w:val="top"/>
          </w:tcPr>
          <w:p w14:paraId="3356E15D">
            <w:pPr>
              <w:rPr>
                <w:rFonts w:hint="default" w:ascii="Times New Roman" w:hAnsi="Times New Roman" w:eastAsia="仿宋_GB2312" w:cs="Times New Roman"/>
                <w:color w:val="auto"/>
                <w:u w:val="none"/>
                <w:vertAlign w:val="baseline"/>
              </w:rPr>
            </w:pPr>
          </w:p>
        </w:tc>
      </w:tr>
      <w:tr w14:paraId="5FE6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13A8B87A">
            <w:pPr>
              <w:keepNext w:val="0"/>
              <w:keepLines w:val="0"/>
              <w:widowControl/>
              <w:suppressLineNumbers w:val="0"/>
              <w:jc w:val="center"/>
              <w:textAlignment w:val="center"/>
              <w:rPr>
                <w:rFonts w:hint="eastAsia"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机构/经营场所面积（㎡）</w:t>
            </w:r>
          </w:p>
        </w:tc>
        <w:tc>
          <w:tcPr>
            <w:tcW w:w="1566" w:type="pct"/>
            <w:noWrap w:val="0"/>
            <w:vAlign w:val="center"/>
          </w:tcPr>
          <w:p w14:paraId="0947930F">
            <w:pPr>
              <w:rPr>
                <w:rFonts w:hint="default" w:ascii="Times New Roman" w:hAnsi="Times New Roman" w:eastAsia="仿宋_GB2312" w:cs="Times New Roman"/>
                <w:color w:val="auto"/>
                <w:u w:val="none"/>
                <w:vertAlign w:val="baseline"/>
                <w:lang w:val="en-US" w:eastAsia="zh-CN"/>
              </w:rPr>
            </w:pPr>
          </w:p>
        </w:tc>
        <w:tc>
          <w:tcPr>
            <w:tcW w:w="1190" w:type="pct"/>
            <w:noWrap w:val="0"/>
            <w:vAlign w:val="center"/>
          </w:tcPr>
          <w:p w14:paraId="3690AFD9">
            <w:pPr>
              <w:jc w:val="center"/>
              <w:rPr>
                <w:rFonts w:hint="eastAsia"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备案床位数</w:t>
            </w:r>
          </w:p>
        </w:tc>
        <w:tc>
          <w:tcPr>
            <w:tcW w:w="1312" w:type="pct"/>
            <w:noWrap w:val="0"/>
            <w:vAlign w:val="center"/>
          </w:tcPr>
          <w:p w14:paraId="199B9A18">
            <w:pPr>
              <w:rPr>
                <w:rFonts w:hint="default" w:ascii="Times New Roman" w:hAnsi="Times New Roman" w:eastAsia="仿宋_GB2312" w:cs="Times New Roman"/>
                <w:color w:val="auto"/>
                <w:u w:val="none"/>
                <w:vertAlign w:val="baseline"/>
              </w:rPr>
            </w:pPr>
            <w:r>
              <w:rPr>
                <w:rFonts w:hint="eastAsia" w:ascii="Times New Roman" w:hAnsi="Times New Roman" w:eastAsia="仿宋_GB2312" w:cs="Times New Roman"/>
                <w:color w:val="auto"/>
                <w:u w:val="none"/>
                <w:vertAlign w:val="baseline"/>
                <w:lang w:eastAsia="zh-CN"/>
              </w:rPr>
              <w:t>养老机构</w:t>
            </w:r>
            <w:r>
              <w:rPr>
                <w:rFonts w:hint="eastAsia" w:ascii="Times New Roman" w:hAnsi="Times New Roman" w:eastAsia="仿宋_GB2312" w:cs="Times New Roman"/>
                <w:color w:val="auto"/>
                <w:u w:val="none"/>
                <w:vertAlign w:val="baseline"/>
                <w:lang w:val="en-US" w:eastAsia="zh-CN"/>
              </w:rPr>
              <w:t>/设长照床位中心填写</w:t>
            </w:r>
          </w:p>
        </w:tc>
      </w:tr>
      <w:tr w14:paraId="00E20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931" w:type="pct"/>
            <w:vMerge w:val="restart"/>
            <w:noWrap w:val="0"/>
            <w:vAlign w:val="center"/>
          </w:tcPr>
          <w:p w14:paraId="4831F096">
            <w:pPr>
              <w:keepNext w:val="0"/>
              <w:keepLines w:val="0"/>
              <w:widowControl/>
              <w:suppressLineNumbers w:val="0"/>
              <w:jc w:val="center"/>
              <w:textAlignment w:val="center"/>
              <w:rPr>
                <w:rFonts w:hint="eastAsia"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机构从业人员总数</w:t>
            </w:r>
          </w:p>
        </w:tc>
        <w:tc>
          <w:tcPr>
            <w:tcW w:w="1566" w:type="pct"/>
            <w:vMerge w:val="restart"/>
            <w:noWrap w:val="0"/>
            <w:vAlign w:val="center"/>
          </w:tcPr>
          <w:p w14:paraId="57691888">
            <w:pPr>
              <w:rPr>
                <w:rFonts w:hint="default" w:ascii="Times New Roman" w:hAnsi="Times New Roman" w:eastAsia="仿宋_GB2312" w:cs="Times New Roman"/>
                <w:color w:val="auto"/>
                <w:u w:val="none"/>
                <w:vertAlign w:val="baseline"/>
              </w:rPr>
            </w:pPr>
          </w:p>
        </w:tc>
        <w:tc>
          <w:tcPr>
            <w:tcW w:w="1190" w:type="pct"/>
            <w:vMerge w:val="restart"/>
            <w:noWrap w:val="0"/>
            <w:vAlign w:val="center"/>
          </w:tcPr>
          <w:p w14:paraId="68F0645A">
            <w:pPr>
              <w:jc w:val="center"/>
              <w:rPr>
                <w:rFonts w:hint="eastAsia"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机构服务人员数</w:t>
            </w:r>
          </w:p>
        </w:tc>
        <w:tc>
          <w:tcPr>
            <w:tcW w:w="1312" w:type="pct"/>
            <w:noWrap w:val="0"/>
            <w:vAlign w:val="center"/>
          </w:tcPr>
          <w:p w14:paraId="03BA9BA0">
            <w:pPr>
              <w:rPr>
                <w:rFonts w:hint="eastAsia" w:ascii="黑体" w:hAnsi="黑体" w:eastAsia="黑体" w:cs="黑体"/>
                <w:color w:val="auto"/>
                <w:u w:val="none"/>
                <w:vertAlign w:val="baseline"/>
                <w:lang w:eastAsia="zh-CN"/>
              </w:rPr>
            </w:pPr>
            <w:r>
              <w:rPr>
                <w:rFonts w:hint="eastAsia" w:ascii="黑体" w:hAnsi="黑体" w:eastAsia="黑体" w:cs="黑体"/>
                <w:color w:val="auto"/>
                <w:u w:val="none"/>
                <w:vertAlign w:val="baseline"/>
                <w:lang w:eastAsia="zh-CN"/>
              </w:rPr>
              <w:t>持证护理员</w:t>
            </w:r>
            <w:r>
              <w:rPr>
                <w:rFonts w:hint="eastAsia" w:ascii="黑体" w:hAnsi="黑体" w:eastAsia="黑体" w:cs="黑体"/>
                <w:color w:val="auto"/>
                <w:u w:val="none"/>
                <w:vertAlign w:val="baseline"/>
                <w:lang w:val="en-US" w:eastAsia="zh-CN"/>
              </w:rPr>
              <w:t>/评估师</w:t>
            </w:r>
            <w:r>
              <w:rPr>
                <w:rFonts w:hint="eastAsia" w:ascii="黑体" w:hAnsi="黑体" w:eastAsia="黑体" w:cs="黑体"/>
                <w:color w:val="auto"/>
                <w:u w:val="none"/>
                <w:vertAlign w:val="baseline"/>
                <w:lang w:eastAsia="zh-CN"/>
              </w:rPr>
              <w:t>：</w:t>
            </w:r>
          </w:p>
        </w:tc>
      </w:tr>
      <w:tr w14:paraId="6FEA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931" w:type="pct"/>
            <w:vMerge w:val="continue"/>
            <w:noWrap w:val="0"/>
            <w:vAlign w:val="center"/>
          </w:tcPr>
          <w:p w14:paraId="0361C0F3"/>
        </w:tc>
        <w:tc>
          <w:tcPr>
            <w:tcW w:w="1566" w:type="pct"/>
            <w:vMerge w:val="continue"/>
            <w:noWrap w:val="0"/>
            <w:vAlign w:val="center"/>
          </w:tcPr>
          <w:p w14:paraId="3F970FA4"/>
        </w:tc>
        <w:tc>
          <w:tcPr>
            <w:tcW w:w="1190" w:type="pct"/>
            <w:vMerge w:val="continue"/>
            <w:noWrap w:val="0"/>
            <w:vAlign w:val="center"/>
          </w:tcPr>
          <w:p w14:paraId="7EB5FEF6"/>
        </w:tc>
        <w:tc>
          <w:tcPr>
            <w:tcW w:w="1312" w:type="pct"/>
            <w:noWrap w:val="0"/>
            <w:vAlign w:val="center"/>
          </w:tcPr>
          <w:p w14:paraId="6C09EE6B">
            <w:pPr>
              <w:rPr>
                <w:rFonts w:hint="eastAsia" w:ascii="黑体" w:hAnsi="黑体" w:eastAsia="黑体" w:cs="黑体"/>
                <w:color w:val="auto"/>
                <w:u w:val="none"/>
                <w:vertAlign w:val="baseline"/>
                <w:lang w:eastAsia="zh-CN"/>
              </w:rPr>
            </w:pPr>
            <w:r>
              <w:rPr>
                <w:rFonts w:hint="eastAsia" w:ascii="黑体" w:hAnsi="黑体" w:eastAsia="黑体" w:cs="黑体"/>
                <w:color w:val="auto"/>
                <w:u w:val="none"/>
                <w:vertAlign w:val="baseline"/>
                <w:lang w:eastAsia="zh-CN"/>
              </w:rPr>
              <w:t>其他：</w:t>
            </w:r>
          </w:p>
        </w:tc>
      </w:tr>
      <w:tr w14:paraId="24FBC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5D0E984D">
            <w:pPr>
              <w:keepNext w:val="0"/>
              <w:keepLines w:val="0"/>
              <w:widowControl/>
              <w:suppressLineNumbers w:val="0"/>
              <w:jc w:val="center"/>
              <w:textAlignment w:val="center"/>
              <w:rPr>
                <w:rFonts w:hint="eastAsia" w:ascii="Times New Roman" w:hAnsi="Times New Roman" w:eastAsia="仿宋_GB2312" w:cs="Times New Roman"/>
                <w:color w:val="auto"/>
                <w:u w:val="none"/>
                <w:vertAlign w:val="baseline"/>
                <w:lang w:val="en-US" w:eastAsia="zh-CN"/>
              </w:rPr>
            </w:pPr>
            <w:r>
              <w:rPr>
                <w:rFonts w:hint="eastAsia" w:ascii="Times New Roman" w:hAnsi="Times New Roman" w:eastAsia="黑体" w:cs="Times New Roman"/>
                <w:i w:val="0"/>
                <w:color w:val="auto"/>
                <w:kern w:val="0"/>
                <w:sz w:val="22"/>
                <w:szCs w:val="22"/>
                <w:u w:val="none"/>
                <w:lang w:val="en-US" w:eastAsia="zh-CN" w:bidi="ar"/>
              </w:rPr>
              <w:t>申报服务项目</w:t>
            </w:r>
          </w:p>
        </w:tc>
        <w:tc>
          <w:tcPr>
            <w:tcW w:w="1566" w:type="pct"/>
            <w:noWrap w:val="0"/>
            <w:vAlign w:val="center"/>
          </w:tcPr>
          <w:p w14:paraId="636F5D27">
            <w:pPr>
              <w:rPr>
                <w:rFonts w:hint="default" w:ascii="Times New Roman" w:hAnsi="Times New Roman" w:eastAsia="仿宋_GB2312" w:cs="Times New Roman"/>
                <w:color w:val="auto"/>
                <w:u w:val="none"/>
                <w:vertAlign w:val="baseline"/>
              </w:rPr>
            </w:pPr>
          </w:p>
        </w:tc>
        <w:tc>
          <w:tcPr>
            <w:tcW w:w="1190" w:type="pct"/>
            <w:noWrap w:val="0"/>
            <w:vAlign w:val="center"/>
          </w:tcPr>
          <w:p w14:paraId="79B620E6">
            <w:pPr>
              <w:jc w:val="center"/>
              <w:rPr>
                <w:rFonts w:hint="default" w:ascii="Times New Roman" w:hAnsi="Times New Roman" w:eastAsia="仿宋_GB2312" w:cs="Times New Roman"/>
                <w:color w:val="auto"/>
                <w:u w:val="none"/>
                <w:vertAlign w:val="baseline"/>
              </w:rPr>
            </w:pPr>
            <w:r>
              <w:rPr>
                <w:rFonts w:hint="eastAsia" w:ascii="Times New Roman" w:hAnsi="Times New Roman" w:eastAsia="黑体" w:cs="Times New Roman"/>
                <w:i w:val="0"/>
                <w:color w:val="auto"/>
                <w:kern w:val="0"/>
                <w:sz w:val="22"/>
                <w:szCs w:val="22"/>
                <w:u w:val="none"/>
                <w:lang w:val="en-US" w:eastAsia="zh-CN" w:bidi="ar"/>
              </w:rPr>
              <w:t>开户行全称</w:t>
            </w:r>
          </w:p>
        </w:tc>
        <w:tc>
          <w:tcPr>
            <w:tcW w:w="1312" w:type="pct"/>
            <w:noWrap w:val="0"/>
            <w:vAlign w:val="center"/>
          </w:tcPr>
          <w:p w14:paraId="56844DB8">
            <w:pPr>
              <w:rPr>
                <w:rFonts w:hint="default" w:ascii="Times New Roman" w:hAnsi="Times New Roman" w:eastAsia="仿宋_GB2312" w:cs="Times New Roman"/>
                <w:color w:val="auto"/>
                <w:u w:val="none"/>
                <w:vertAlign w:val="baseline"/>
              </w:rPr>
            </w:pPr>
          </w:p>
        </w:tc>
      </w:tr>
      <w:tr w14:paraId="39AD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1" w:type="pct"/>
            <w:noWrap w:val="0"/>
            <w:vAlign w:val="center"/>
          </w:tcPr>
          <w:p w14:paraId="5C4B2660">
            <w:pPr>
              <w:jc w:val="center"/>
              <w:rPr>
                <w:rFonts w:hint="default"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开户行行号</w:t>
            </w:r>
          </w:p>
        </w:tc>
        <w:tc>
          <w:tcPr>
            <w:tcW w:w="1566" w:type="pct"/>
            <w:noWrap w:val="0"/>
            <w:vAlign w:val="center"/>
          </w:tcPr>
          <w:p w14:paraId="02CB3CA4">
            <w:pPr>
              <w:jc w:val="center"/>
              <w:rPr>
                <w:rFonts w:hint="default" w:ascii="Times New Roman" w:hAnsi="Times New Roman" w:eastAsia="仿宋_GB2312" w:cs="Times New Roman"/>
                <w:color w:val="auto"/>
                <w:u w:val="none"/>
                <w:vertAlign w:val="baseline"/>
              </w:rPr>
            </w:pPr>
          </w:p>
        </w:tc>
        <w:tc>
          <w:tcPr>
            <w:tcW w:w="1190" w:type="pct"/>
            <w:noWrap w:val="0"/>
            <w:vAlign w:val="center"/>
          </w:tcPr>
          <w:p w14:paraId="78635C77">
            <w:pPr>
              <w:jc w:val="center"/>
              <w:rPr>
                <w:rFonts w:hint="eastAsia" w:ascii="Times New Roman" w:hAnsi="Times New Roman" w:eastAsia="仿宋_GB2312" w:cs="Times New Roman"/>
                <w:color w:val="auto"/>
                <w:u w:val="none"/>
                <w:vertAlign w:val="baseline"/>
                <w:lang w:eastAsia="zh-CN"/>
              </w:rPr>
            </w:pPr>
            <w:r>
              <w:rPr>
                <w:rFonts w:hint="eastAsia" w:ascii="Times New Roman" w:hAnsi="Times New Roman" w:eastAsia="黑体" w:cs="Times New Roman"/>
                <w:i w:val="0"/>
                <w:color w:val="auto"/>
                <w:kern w:val="0"/>
                <w:sz w:val="22"/>
                <w:szCs w:val="22"/>
                <w:u w:val="none"/>
                <w:lang w:val="en-US" w:eastAsia="zh-CN" w:bidi="ar"/>
              </w:rPr>
              <w:t>银行账号</w:t>
            </w:r>
          </w:p>
        </w:tc>
        <w:tc>
          <w:tcPr>
            <w:tcW w:w="1312" w:type="pct"/>
            <w:noWrap w:val="0"/>
            <w:vAlign w:val="center"/>
          </w:tcPr>
          <w:p w14:paraId="09BCAAD0">
            <w:pPr>
              <w:jc w:val="center"/>
              <w:rPr>
                <w:rFonts w:hint="default" w:ascii="Times New Roman" w:hAnsi="Times New Roman" w:eastAsia="仿宋_GB2312" w:cs="Times New Roman"/>
                <w:color w:val="auto"/>
                <w:u w:val="none"/>
                <w:vertAlign w:val="baseline"/>
              </w:rPr>
            </w:pPr>
          </w:p>
        </w:tc>
      </w:tr>
      <w:tr w14:paraId="24CD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3" w:hRule="atLeast"/>
        </w:trPr>
        <w:tc>
          <w:tcPr>
            <w:tcW w:w="931" w:type="pct"/>
            <w:noWrap w:val="0"/>
            <w:vAlign w:val="center"/>
          </w:tcPr>
          <w:p w14:paraId="1A72E651">
            <w:pPr>
              <w:jc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color w:val="auto"/>
                <w:u w:val="none"/>
                <w:vertAlign w:val="baseline"/>
              </w:rPr>
              <w:t>企业承诺</w:t>
            </w:r>
          </w:p>
        </w:tc>
        <w:tc>
          <w:tcPr>
            <w:tcW w:w="4068" w:type="pct"/>
            <w:gridSpan w:val="3"/>
            <w:noWrap w:val="0"/>
            <w:vAlign w:val="center"/>
          </w:tcPr>
          <w:p w14:paraId="58A5E220">
            <w:pPr>
              <w:spacing w:line="400" w:lineRule="exact"/>
              <w:ind w:firstLine="482"/>
              <w:rPr>
                <w:rFonts w:hint="eastAsia" w:ascii="仿宋_GB2312" w:hAnsi="仿宋_GB2312" w:eastAsia="仿宋_GB2312" w:cs="仿宋_GB2312"/>
                <w:color w:val="auto"/>
                <w:sz w:val="24"/>
                <w:szCs w:val="24"/>
                <w:u w:val="none"/>
                <w:vertAlign w:val="baseline"/>
                <w:lang w:eastAsia="zh-CN"/>
              </w:rPr>
            </w:pPr>
            <w:r>
              <w:rPr>
                <w:rFonts w:hint="eastAsia" w:ascii="仿宋_GB2312" w:hAnsi="仿宋_GB2312" w:eastAsia="仿宋_GB2312" w:cs="仿宋_GB2312"/>
                <w:color w:val="auto"/>
                <w:sz w:val="24"/>
                <w:szCs w:val="24"/>
                <w:u w:val="none"/>
                <w:vertAlign w:val="baseline"/>
              </w:rPr>
              <w:t>我单位</w:t>
            </w:r>
            <w:r>
              <w:rPr>
                <w:rFonts w:hint="eastAsia" w:ascii="仿宋_GB2312" w:hAnsi="仿宋_GB2312" w:eastAsia="仿宋_GB2312" w:cs="仿宋_GB2312"/>
                <w:color w:val="auto"/>
                <w:sz w:val="24"/>
                <w:szCs w:val="24"/>
                <w:u w:val="none"/>
                <w:vertAlign w:val="baseline"/>
                <w:lang w:eastAsia="zh-CN"/>
              </w:rPr>
              <w:t>按照《市民政局关于公开征集向中度及以上失能老年人发放养老服务消费补贴项目参与机构的公告》有关要求，保证提供的所有申报数据、材料等信息真实有效，并接受有关部门监督。</w:t>
            </w:r>
          </w:p>
          <w:p w14:paraId="65B49021">
            <w:pPr>
              <w:spacing w:line="400" w:lineRule="exact"/>
              <w:ind w:firstLine="482"/>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w:t>
            </w:r>
          </w:p>
          <w:p w14:paraId="52F7D88B">
            <w:pPr>
              <w:spacing w:line="400" w:lineRule="exact"/>
              <w:ind w:firstLine="482"/>
              <w:rPr>
                <w:rFonts w:hint="eastAsia" w:ascii="仿宋_GB2312" w:hAnsi="仿宋_GB2312" w:eastAsia="仿宋_GB2312" w:cs="仿宋_GB2312"/>
                <w:color w:val="auto"/>
                <w:sz w:val="24"/>
                <w:szCs w:val="24"/>
                <w:u w:val="none"/>
                <w:vertAlign w:val="baseline"/>
              </w:rPr>
            </w:pPr>
          </w:p>
          <w:p w14:paraId="55A86C55">
            <w:pPr>
              <w:spacing w:line="400" w:lineRule="exact"/>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法定代表人（负责人）签字：</w:t>
            </w:r>
          </w:p>
          <w:p w14:paraId="6B44911D">
            <w:pPr>
              <w:spacing w:line="400" w:lineRule="exact"/>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w:t>
            </w:r>
            <w:r>
              <w:rPr>
                <w:rFonts w:hint="eastAsia" w:ascii="仿宋_GB2312" w:hAnsi="仿宋_GB2312" w:eastAsia="仿宋_GB2312" w:cs="仿宋_GB2312"/>
                <w:color w:val="auto"/>
                <w:sz w:val="24"/>
                <w:szCs w:val="24"/>
                <w:u w:val="none"/>
                <w:vertAlign w:val="baseline"/>
                <w:lang w:eastAsia="zh-CN"/>
              </w:rPr>
              <w:t>申报单位</w:t>
            </w:r>
            <w:r>
              <w:rPr>
                <w:rFonts w:hint="eastAsia" w:ascii="仿宋_GB2312" w:hAnsi="仿宋_GB2312" w:eastAsia="仿宋_GB2312" w:cs="仿宋_GB2312"/>
                <w:color w:val="auto"/>
                <w:sz w:val="24"/>
                <w:szCs w:val="24"/>
                <w:u w:val="none"/>
                <w:vertAlign w:val="baseline"/>
              </w:rPr>
              <w:t>公章）</w:t>
            </w:r>
          </w:p>
          <w:p w14:paraId="1478B499">
            <w:pPr>
              <w:spacing w:line="400" w:lineRule="exact"/>
              <w:rPr>
                <w:rFonts w:hint="default" w:ascii="Times New Roman" w:hAnsi="Times New Roman" w:cs="Times New Roman"/>
                <w:color w:val="auto"/>
                <w:u w:val="none"/>
                <w:vertAlign w:val="baseline"/>
              </w:rPr>
            </w:pPr>
            <w:r>
              <w:rPr>
                <w:rFonts w:hint="eastAsia" w:ascii="仿宋_GB2312" w:hAnsi="仿宋_GB2312" w:eastAsia="仿宋_GB2312" w:cs="仿宋_GB2312"/>
                <w:color w:val="auto"/>
                <w:sz w:val="24"/>
                <w:szCs w:val="24"/>
                <w:u w:val="none"/>
                <w:vertAlign w:val="baseline"/>
              </w:rPr>
              <w:t xml:space="preserve">                                </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 xml:space="preserve"> 202</w:t>
            </w:r>
            <w:r>
              <w:rPr>
                <w:rFonts w:hint="eastAsia" w:ascii="仿宋_GB2312" w:hAnsi="仿宋_GB2312" w:eastAsia="仿宋_GB2312" w:cs="仿宋_GB2312"/>
                <w:color w:val="auto"/>
                <w:sz w:val="24"/>
                <w:szCs w:val="24"/>
                <w:u w:val="none"/>
                <w:vertAlign w:val="baseline"/>
                <w:lang w:val="en-US" w:eastAsia="zh-CN"/>
              </w:rPr>
              <w:t>6</w:t>
            </w:r>
            <w:r>
              <w:rPr>
                <w:rFonts w:hint="eastAsia" w:ascii="仿宋_GB2312" w:hAnsi="仿宋_GB2312" w:eastAsia="仿宋_GB2312" w:cs="仿宋_GB2312"/>
                <w:color w:val="auto"/>
                <w:sz w:val="24"/>
                <w:szCs w:val="24"/>
                <w:u w:val="none"/>
                <w:vertAlign w:val="baseline"/>
              </w:rPr>
              <w:t>年</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月  日</w:t>
            </w:r>
          </w:p>
        </w:tc>
      </w:tr>
    </w:tbl>
    <w:p w14:paraId="09A27E51">
      <w:r>
        <w:br w:type="page"/>
      </w:r>
    </w:p>
    <w:p w14:paraId="1870E20C">
      <w:pP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附件3</w:t>
      </w:r>
    </w:p>
    <w:p w14:paraId="694F69E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b w:val="0"/>
          <w:bCs w:val="0"/>
          <w:color w:val="auto"/>
          <w:sz w:val="22"/>
          <w:szCs w:val="22"/>
          <w:highlight w:val="none"/>
          <w:lang w:val="en-US" w:eastAsia="zh-CN"/>
        </w:rPr>
      </w:pPr>
      <w:r>
        <w:rPr>
          <w:rFonts w:hint="eastAsia" w:ascii="方正小标宋简体" w:hAnsi="方正小标宋简体" w:eastAsia="方正小标宋简体" w:cs="方正小标宋简体"/>
          <w:b w:val="0"/>
          <w:bCs w:val="0"/>
          <w:sz w:val="36"/>
          <w:szCs w:val="36"/>
          <w:lang w:val="en-US" w:eastAsia="zh-CN"/>
        </w:rPr>
        <w:t>呼伦贝尔市XX机构参加电子消费券核销的服务项目信息备案表</w:t>
      </w:r>
    </w:p>
    <w:p w14:paraId="5F1A67C2">
      <w:pPr>
        <w:keepNext w:val="0"/>
        <w:keepLines w:val="0"/>
        <w:pageBreakBefore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cstheme="minorEastAsia"/>
          <w:b w:val="0"/>
          <w:bCs w:val="0"/>
          <w:color w:val="auto"/>
          <w:sz w:val="21"/>
          <w:szCs w:val="21"/>
          <w:highlight w:val="none"/>
          <w:lang w:val="en-US" w:eastAsia="zh-CN"/>
        </w:rPr>
      </w:pPr>
      <w:r>
        <w:rPr>
          <w:rFonts w:hint="eastAsia" w:asciiTheme="majorEastAsia" w:hAnsiTheme="majorEastAsia" w:eastAsiaTheme="majorEastAsia" w:cstheme="majorEastAsia"/>
          <w:sz w:val="24"/>
          <w:szCs w:val="24"/>
          <w:lang w:val="en-US" w:eastAsia="zh-CN"/>
        </w:rPr>
        <w:t>填报单位（公章）：                                                 填报日期：</w:t>
      </w:r>
    </w:p>
    <w:tbl>
      <w:tblPr>
        <w:tblStyle w:val="8"/>
        <w:tblW w:w="53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1094"/>
        <w:gridCol w:w="1435"/>
        <w:gridCol w:w="3545"/>
        <w:gridCol w:w="1378"/>
        <w:gridCol w:w="1165"/>
      </w:tblGrid>
      <w:tr w14:paraId="49A2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269" w:type="pct"/>
            <w:noWrap w:val="0"/>
            <w:vAlign w:val="center"/>
          </w:tcPr>
          <w:p w14:paraId="04929A33">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序号</w:t>
            </w:r>
          </w:p>
        </w:tc>
        <w:tc>
          <w:tcPr>
            <w:tcW w:w="600" w:type="pct"/>
            <w:noWrap w:val="0"/>
            <w:vAlign w:val="center"/>
          </w:tcPr>
          <w:p w14:paraId="734E951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类别</w:t>
            </w:r>
          </w:p>
        </w:tc>
        <w:tc>
          <w:tcPr>
            <w:tcW w:w="787" w:type="pct"/>
            <w:noWrap w:val="0"/>
            <w:vAlign w:val="center"/>
          </w:tcPr>
          <w:p w14:paraId="432B60BC">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项目名称</w:t>
            </w:r>
          </w:p>
        </w:tc>
        <w:tc>
          <w:tcPr>
            <w:tcW w:w="1945" w:type="pct"/>
            <w:noWrap w:val="0"/>
            <w:vAlign w:val="center"/>
          </w:tcPr>
          <w:p w14:paraId="25FCD552">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服务内容</w:t>
            </w:r>
          </w:p>
        </w:tc>
        <w:tc>
          <w:tcPr>
            <w:tcW w:w="756" w:type="pct"/>
            <w:noWrap w:val="0"/>
            <w:vAlign w:val="center"/>
          </w:tcPr>
          <w:p w14:paraId="22339A3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服务时长（次）</w:t>
            </w:r>
          </w:p>
        </w:tc>
        <w:tc>
          <w:tcPr>
            <w:tcW w:w="639" w:type="pct"/>
            <w:noWrap w:val="0"/>
            <w:vAlign w:val="center"/>
          </w:tcPr>
          <w:p w14:paraId="3597A83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sz w:val="28"/>
                <w:szCs w:val="28"/>
                <w:vertAlign w:val="baseline"/>
                <w:lang w:val="en-US" w:eastAsia="zh-CN"/>
              </w:rPr>
              <w:t>收费标准</w:t>
            </w:r>
            <w:r>
              <w:rPr>
                <w:rFonts w:hint="eastAsia" w:asciiTheme="minorEastAsia" w:hAnsiTheme="minorEastAsia" w:eastAsiaTheme="minorEastAsia" w:cstheme="minorEastAsia"/>
                <w:b/>
                <w:bCs/>
                <w:color w:val="auto"/>
                <w:sz w:val="24"/>
                <w:szCs w:val="24"/>
                <w:vertAlign w:val="baseline"/>
                <w:lang w:val="en-US" w:eastAsia="zh-CN"/>
              </w:rPr>
              <w:t>（次）</w:t>
            </w:r>
          </w:p>
        </w:tc>
      </w:tr>
      <w:tr w14:paraId="58A4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69" w:type="pct"/>
            <w:noWrap w:val="0"/>
            <w:vAlign w:val="center"/>
          </w:tcPr>
          <w:p w14:paraId="0BC37C7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w:t>
            </w:r>
          </w:p>
        </w:tc>
        <w:tc>
          <w:tcPr>
            <w:tcW w:w="600" w:type="pct"/>
            <w:noWrap w:val="0"/>
            <w:vAlign w:val="center"/>
          </w:tcPr>
          <w:p w14:paraId="0CEAFF5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评估服务</w:t>
            </w:r>
          </w:p>
        </w:tc>
        <w:tc>
          <w:tcPr>
            <w:tcW w:w="787" w:type="pct"/>
            <w:noWrap w:val="0"/>
            <w:vAlign w:val="center"/>
          </w:tcPr>
          <w:p w14:paraId="311F8BB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失能等级评估</w:t>
            </w:r>
          </w:p>
        </w:tc>
        <w:tc>
          <w:tcPr>
            <w:tcW w:w="1945" w:type="pct"/>
            <w:noWrap w:val="0"/>
            <w:vAlign w:val="top"/>
          </w:tcPr>
          <w:p w14:paraId="73FF8D70">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按照《老年人能力评估规范》（GB/T 42195-2022）国家标准为老年人开展能力评估服务</w:t>
            </w:r>
          </w:p>
        </w:tc>
        <w:tc>
          <w:tcPr>
            <w:tcW w:w="756" w:type="pct"/>
            <w:noWrap w:val="0"/>
            <w:vAlign w:val="center"/>
          </w:tcPr>
          <w:p w14:paraId="745FCC8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小时/次</w:t>
            </w:r>
          </w:p>
        </w:tc>
        <w:tc>
          <w:tcPr>
            <w:tcW w:w="639" w:type="pct"/>
            <w:noWrap w:val="0"/>
            <w:vAlign w:val="center"/>
          </w:tcPr>
          <w:p w14:paraId="0131A18A">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XX元/次</w:t>
            </w:r>
          </w:p>
        </w:tc>
      </w:tr>
      <w:tr w14:paraId="211A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2EEC09E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w:t>
            </w:r>
          </w:p>
        </w:tc>
        <w:tc>
          <w:tcPr>
            <w:tcW w:w="600" w:type="pct"/>
            <w:noWrap w:val="0"/>
            <w:vAlign w:val="center"/>
          </w:tcPr>
          <w:p w14:paraId="09DAE772">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聘用服务</w:t>
            </w:r>
          </w:p>
        </w:tc>
        <w:tc>
          <w:tcPr>
            <w:tcW w:w="787" w:type="pct"/>
            <w:noWrap w:val="0"/>
            <w:vAlign w:val="center"/>
          </w:tcPr>
          <w:p w14:paraId="2C00E55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聘用养老护理员</w:t>
            </w:r>
          </w:p>
        </w:tc>
        <w:tc>
          <w:tcPr>
            <w:tcW w:w="1945" w:type="pct"/>
            <w:noWrap w:val="0"/>
            <w:vAlign w:val="top"/>
          </w:tcPr>
          <w:p w14:paraId="4397B101">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color w:val="auto"/>
                <w:sz w:val="21"/>
                <w:szCs w:val="21"/>
                <w:highlight w:val="none"/>
                <w:lang w:eastAsia="zh-CN"/>
              </w:rPr>
              <w:t>全职或兼职为</w:t>
            </w:r>
            <w:r>
              <w:rPr>
                <w:rFonts w:hint="eastAsia" w:asciiTheme="minorEastAsia" w:hAnsiTheme="minorEastAsia" w:eastAsiaTheme="minorEastAsia" w:cstheme="minorEastAsia"/>
                <w:color w:val="auto"/>
                <w:sz w:val="21"/>
                <w:szCs w:val="21"/>
                <w:highlight w:val="none"/>
              </w:rPr>
              <w:t>老</w:t>
            </w:r>
            <w:r>
              <w:rPr>
                <w:rFonts w:hint="eastAsia" w:asciiTheme="minorEastAsia" w:hAnsiTheme="minorEastAsia" w:eastAsiaTheme="minorEastAsia" w:cstheme="minorEastAsia"/>
                <w:color w:val="auto"/>
                <w:sz w:val="21"/>
                <w:szCs w:val="21"/>
                <w:highlight w:val="none"/>
                <w:lang w:eastAsia="zh-CN"/>
              </w:rPr>
              <w:t>年</w:t>
            </w:r>
            <w:r>
              <w:rPr>
                <w:rFonts w:hint="eastAsia" w:asciiTheme="minorEastAsia" w:hAnsiTheme="minorEastAsia" w:eastAsiaTheme="minorEastAsia" w:cstheme="minorEastAsia"/>
                <w:color w:val="auto"/>
                <w:sz w:val="21"/>
                <w:szCs w:val="21"/>
                <w:highlight w:val="none"/>
              </w:rPr>
              <w:t>人</w:t>
            </w:r>
            <w:r>
              <w:rPr>
                <w:rFonts w:hint="eastAsia" w:asciiTheme="minorEastAsia" w:hAnsiTheme="minorEastAsia" w:eastAsiaTheme="minorEastAsia" w:cstheme="minorEastAsia"/>
                <w:color w:val="auto"/>
                <w:sz w:val="21"/>
                <w:szCs w:val="21"/>
                <w:highlight w:val="none"/>
                <w:lang w:eastAsia="zh-CN"/>
              </w:rPr>
              <w:t>提供专业养老服务</w:t>
            </w:r>
          </w:p>
        </w:tc>
        <w:tc>
          <w:tcPr>
            <w:tcW w:w="756" w:type="pct"/>
            <w:noWrap w:val="0"/>
            <w:vAlign w:val="center"/>
          </w:tcPr>
          <w:p w14:paraId="581A947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79CA585A">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XX元/天或月</w:t>
            </w:r>
          </w:p>
        </w:tc>
      </w:tr>
      <w:tr w14:paraId="3719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57FCE21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w:t>
            </w:r>
          </w:p>
        </w:tc>
        <w:tc>
          <w:tcPr>
            <w:tcW w:w="600" w:type="pct"/>
            <w:noWrap w:val="0"/>
            <w:vAlign w:val="center"/>
          </w:tcPr>
          <w:p w14:paraId="4B7E645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个性化服务</w:t>
            </w:r>
          </w:p>
        </w:tc>
        <w:tc>
          <w:tcPr>
            <w:tcW w:w="787" w:type="pct"/>
            <w:noWrap w:val="0"/>
            <w:vAlign w:val="center"/>
          </w:tcPr>
          <w:p w14:paraId="357C619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服务包</w:t>
            </w:r>
          </w:p>
        </w:tc>
        <w:tc>
          <w:tcPr>
            <w:tcW w:w="1945" w:type="pct"/>
            <w:noWrap w:val="0"/>
            <w:vAlign w:val="center"/>
          </w:tcPr>
          <w:p w14:paraId="0435D049">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根据老年人需求情况提供包括“六助”、基础照护服务等在内的打包式服务</w:t>
            </w:r>
          </w:p>
        </w:tc>
        <w:tc>
          <w:tcPr>
            <w:tcW w:w="756" w:type="pct"/>
            <w:noWrap w:val="0"/>
            <w:vAlign w:val="center"/>
          </w:tcPr>
          <w:p w14:paraId="44EA1A6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1692CDF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auto"/>
                <w:sz w:val="22"/>
                <w:szCs w:val="22"/>
                <w:vertAlign w:val="baseli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5958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10C6221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4</w:t>
            </w:r>
          </w:p>
        </w:tc>
        <w:tc>
          <w:tcPr>
            <w:tcW w:w="600" w:type="pct"/>
            <w:vMerge w:val="restart"/>
            <w:noWrap w:val="0"/>
            <w:vAlign w:val="center"/>
          </w:tcPr>
          <w:p w14:paraId="7271D21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生活照料服务</w:t>
            </w:r>
          </w:p>
        </w:tc>
        <w:tc>
          <w:tcPr>
            <w:tcW w:w="787" w:type="pct"/>
            <w:noWrap w:val="0"/>
            <w:vAlign w:val="center"/>
          </w:tcPr>
          <w:p w14:paraId="332E8D3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助餐</w:t>
            </w:r>
          </w:p>
        </w:tc>
        <w:tc>
          <w:tcPr>
            <w:tcW w:w="1945" w:type="pct"/>
            <w:noWrap w:val="0"/>
            <w:vAlign w:val="top"/>
          </w:tcPr>
          <w:p w14:paraId="12B052D2">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上门送餐、鼻饲服务等</w:t>
            </w:r>
          </w:p>
        </w:tc>
        <w:tc>
          <w:tcPr>
            <w:tcW w:w="756" w:type="pct"/>
            <w:noWrap w:val="0"/>
            <w:vAlign w:val="center"/>
          </w:tcPr>
          <w:p w14:paraId="1D21EE1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1A5CBD9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06CA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6F0A39A7">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5</w:t>
            </w:r>
          </w:p>
        </w:tc>
        <w:tc>
          <w:tcPr>
            <w:tcW w:w="600" w:type="pct"/>
            <w:vMerge w:val="continue"/>
            <w:noWrap w:val="0"/>
            <w:vAlign w:val="center"/>
          </w:tcPr>
          <w:p w14:paraId="177559E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405811E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助浴</w:t>
            </w:r>
          </w:p>
        </w:tc>
        <w:tc>
          <w:tcPr>
            <w:tcW w:w="1945" w:type="pct"/>
            <w:noWrap w:val="0"/>
            <w:vAlign w:val="top"/>
          </w:tcPr>
          <w:p w14:paraId="1A6BBA9C">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上门擦浴、洗浴，门店助浴等</w:t>
            </w:r>
          </w:p>
        </w:tc>
        <w:tc>
          <w:tcPr>
            <w:tcW w:w="756" w:type="pct"/>
            <w:noWrap w:val="0"/>
            <w:vAlign w:val="center"/>
          </w:tcPr>
          <w:p w14:paraId="1BF3D13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5CB1BC49">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7EA8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6DF5120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6</w:t>
            </w:r>
          </w:p>
        </w:tc>
        <w:tc>
          <w:tcPr>
            <w:tcW w:w="600" w:type="pct"/>
            <w:vMerge w:val="continue"/>
            <w:noWrap w:val="0"/>
            <w:vAlign w:val="center"/>
          </w:tcPr>
          <w:p w14:paraId="1117918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2937E6E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助洁</w:t>
            </w:r>
          </w:p>
        </w:tc>
        <w:tc>
          <w:tcPr>
            <w:tcW w:w="1945" w:type="pct"/>
            <w:noWrap w:val="0"/>
            <w:vAlign w:val="top"/>
          </w:tcPr>
          <w:p w14:paraId="568E568D">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头面部、手足部、口腔等清洁护理，理发等</w:t>
            </w:r>
          </w:p>
        </w:tc>
        <w:tc>
          <w:tcPr>
            <w:tcW w:w="756" w:type="pct"/>
            <w:noWrap w:val="0"/>
            <w:vAlign w:val="center"/>
          </w:tcPr>
          <w:p w14:paraId="3C9F56E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28738F7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5941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7C7645C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7</w:t>
            </w:r>
          </w:p>
        </w:tc>
        <w:tc>
          <w:tcPr>
            <w:tcW w:w="600" w:type="pct"/>
            <w:vMerge w:val="continue"/>
            <w:noWrap w:val="0"/>
            <w:vAlign w:val="center"/>
          </w:tcPr>
          <w:p w14:paraId="7C3CDF4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4EEA651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助行</w:t>
            </w:r>
          </w:p>
        </w:tc>
        <w:tc>
          <w:tcPr>
            <w:tcW w:w="1945" w:type="pct"/>
            <w:noWrap w:val="0"/>
            <w:vAlign w:val="top"/>
          </w:tcPr>
          <w:p w14:paraId="7FD0B5EA">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室内移位、室外助行等</w:t>
            </w:r>
          </w:p>
        </w:tc>
        <w:tc>
          <w:tcPr>
            <w:tcW w:w="756" w:type="pct"/>
            <w:noWrap w:val="0"/>
            <w:vAlign w:val="center"/>
          </w:tcPr>
          <w:p w14:paraId="27F695DB">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29BCCE5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78A9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516F6E9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8</w:t>
            </w:r>
          </w:p>
        </w:tc>
        <w:tc>
          <w:tcPr>
            <w:tcW w:w="600" w:type="pct"/>
            <w:vMerge w:val="continue"/>
            <w:noWrap w:val="0"/>
            <w:vAlign w:val="center"/>
          </w:tcPr>
          <w:p w14:paraId="143A966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7D595AF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助急</w:t>
            </w:r>
          </w:p>
        </w:tc>
        <w:tc>
          <w:tcPr>
            <w:tcW w:w="1945" w:type="pct"/>
            <w:noWrap w:val="0"/>
            <w:vAlign w:val="top"/>
          </w:tcPr>
          <w:p w14:paraId="106ADD1D">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紧急呼叫、紧急转介等</w:t>
            </w:r>
          </w:p>
        </w:tc>
        <w:tc>
          <w:tcPr>
            <w:tcW w:w="756" w:type="pct"/>
            <w:noWrap w:val="0"/>
            <w:vAlign w:val="center"/>
          </w:tcPr>
          <w:p w14:paraId="7D47D57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016A645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46F6A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71FA858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9</w:t>
            </w:r>
          </w:p>
        </w:tc>
        <w:tc>
          <w:tcPr>
            <w:tcW w:w="600" w:type="pct"/>
            <w:vMerge w:val="continue"/>
            <w:noWrap w:val="0"/>
            <w:vAlign w:val="center"/>
          </w:tcPr>
          <w:p w14:paraId="0D00D7DA">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1E623EA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助医</w:t>
            </w:r>
          </w:p>
        </w:tc>
        <w:tc>
          <w:tcPr>
            <w:tcW w:w="1945" w:type="pct"/>
            <w:noWrap w:val="0"/>
            <w:vAlign w:val="top"/>
          </w:tcPr>
          <w:p w14:paraId="34D0B902">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陪同就医、治疗陪伴等</w:t>
            </w:r>
          </w:p>
        </w:tc>
        <w:tc>
          <w:tcPr>
            <w:tcW w:w="756" w:type="pct"/>
            <w:noWrap w:val="0"/>
            <w:vAlign w:val="center"/>
          </w:tcPr>
          <w:p w14:paraId="054ECA4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0726ABC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0B0D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18EDA22A">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10</w:t>
            </w:r>
          </w:p>
        </w:tc>
        <w:tc>
          <w:tcPr>
            <w:tcW w:w="600" w:type="pct"/>
            <w:vMerge w:val="restart"/>
            <w:noWrap w:val="0"/>
            <w:vAlign w:val="center"/>
          </w:tcPr>
          <w:p w14:paraId="1F3F723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基础照护服务</w:t>
            </w:r>
          </w:p>
        </w:tc>
        <w:tc>
          <w:tcPr>
            <w:tcW w:w="787" w:type="pct"/>
            <w:noWrap w:val="0"/>
            <w:vAlign w:val="center"/>
          </w:tcPr>
          <w:p w14:paraId="6005F7ED">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排泄护理</w:t>
            </w:r>
          </w:p>
        </w:tc>
        <w:tc>
          <w:tcPr>
            <w:tcW w:w="1945" w:type="pct"/>
            <w:noWrap w:val="0"/>
            <w:vAlign w:val="top"/>
          </w:tcPr>
          <w:p w14:paraId="44AD04A9">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二便护理、排气护理等</w:t>
            </w:r>
          </w:p>
        </w:tc>
        <w:tc>
          <w:tcPr>
            <w:tcW w:w="756" w:type="pct"/>
            <w:noWrap w:val="0"/>
            <w:vAlign w:val="center"/>
          </w:tcPr>
          <w:p w14:paraId="1FA55AD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64DF815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2517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07934C8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11</w:t>
            </w:r>
          </w:p>
        </w:tc>
        <w:tc>
          <w:tcPr>
            <w:tcW w:w="600" w:type="pct"/>
            <w:vMerge w:val="continue"/>
            <w:noWrap w:val="0"/>
            <w:vAlign w:val="center"/>
          </w:tcPr>
          <w:p w14:paraId="07C7ABD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47485C2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护理协助</w:t>
            </w:r>
          </w:p>
        </w:tc>
        <w:tc>
          <w:tcPr>
            <w:tcW w:w="1945" w:type="pct"/>
            <w:noWrap w:val="0"/>
            <w:vAlign w:val="top"/>
          </w:tcPr>
          <w:p w14:paraId="655CE4CF">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协助和指导翻身、拍背、褥疮预防等</w:t>
            </w:r>
          </w:p>
        </w:tc>
        <w:tc>
          <w:tcPr>
            <w:tcW w:w="756" w:type="pct"/>
            <w:noWrap w:val="0"/>
            <w:vAlign w:val="center"/>
          </w:tcPr>
          <w:p w14:paraId="0BF162DF">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74EF5E8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341E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2B62B6E8">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12</w:t>
            </w:r>
          </w:p>
        </w:tc>
        <w:tc>
          <w:tcPr>
            <w:tcW w:w="600" w:type="pct"/>
            <w:vMerge w:val="continue"/>
            <w:noWrap w:val="0"/>
            <w:vAlign w:val="center"/>
          </w:tcPr>
          <w:p w14:paraId="65B4AAAE">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p>
        </w:tc>
        <w:tc>
          <w:tcPr>
            <w:tcW w:w="787" w:type="pct"/>
            <w:noWrap w:val="0"/>
            <w:vAlign w:val="center"/>
          </w:tcPr>
          <w:p w14:paraId="09C986E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康复护理</w:t>
            </w:r>
          </w:p>
        </w:tc>
        <w:tc>
          <w:tcPr>
            <w:tcW w:w="1945" w:type="pct"/>
            <w:noWrap w:val="0"/>
            <w:vAlign w:val="top"/>
          </w:tcPr>
          <w:p w14:paraId="3E0D13F1">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康复评估、计划制定、康复指导、康复训练等</w:t>
            </w:r>
          </w:p>
        </w:tc>
        <w:tc>
          <w:tcPr>
            <w:tcW w:w="756" w:type="pct"/>
            <w:noWrap w:val="0"/>
            <w:vAlign w:val="center"/>
          </w:tcPr>
          <w:p w14:paraId="0BF7F8C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27292AE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1F36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4219FEB0">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13</w:t>
            </w:r>
          </w:p>
        </w:tc>
        <w:tc>
          <w:tcPr>
            <w:tcW w:w="600" w:type="pct"/>
            <w:noWrap w:val="0"/>
            <w:vAlign w:val="center"/>
          </w:tcPr>
          <w:p w14:paraId="084ED05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探访关爱服务</w:t>
            </w:r>
          </w:p>
        </w:tc>
        <w:tc>
          <w:tcPr>
            <w:tcW w:w="787" w:type="pct"/>
            <w:noWrap w:val="0"/>
            <w:vAlign w:val="center"/>
          </w:tcPr>
          <w:p w14:paraId="0625BC86">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上门探访</w:t>
            </w:r>
          </w:p>
        </w:tc>
        <w:tc>
          <w:tcPr>
            <w:tcW w:w="1945" w:type="pct"/>
            <w:noWrap w:val="0"/>
            <w:vAlign w:val="top"/>
          </w:tcPr>
          <w:p w14:paraId="78907212">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了解掌握老年人的健康状况、精神状况、安全情况、卫生状况、居室环境、服务需求等基本情况</w:t>
            </w:r>
          </w:p>
        </w:tc>
        <w:tc>
          <w:tcPr>
            <w:tcW w:w="756" w:type="pct"/>
            <w:noWrap w:val="0"/>
            <w:vAlign w:val="center"/>
          </w:tcPr>
          <w:p w14:paraId="4A3F85B5">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4304E219">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r w14:paraId="6A74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noWrap w:val="0"/>
            <w:vAlign w:val="center"/>
          </w:tcPr>
          <w:p w14:paraId="135AE513">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14</w:t>
            </w:r>
          </w:p>
        </w:tc>
        <w:tc>
          <w:tcPr>
            <w:tcW w:w="600" w:type="pct"/>
            <w:noWrap w:val="0"/>
            <w:vAlign w:val="center"/>
          </w:tcPr>
          <w:p w14:paraId="5E4C6522">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健康管理服务</w:t>
            </w:r>
          </w:p>
        </w:tc>
        <w:tc>
          <w:tcPr>
            <w:tcW w:w="787" w:type="pct"/>
            <w:noWrap w:val="0"/>
            <w:vAlign w:val="center"/>
          </w:tcPr>
          <w:p w14:paraId="2F97AF5C">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常规生理指数监测</w:t>
            </w:r>
          </w:p>
        </w:tc>
        <w:tc>
          <w:tcPr>
            <w:tcW w:w="1945" w:type="pct"/>
            <w:noWrap w:val="0"/>
            <w:vAlign w:val="center"/>
          </w:tcPr>
          <w:p w14:paraId="2DBD7C18">
            <w:pPr>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监测血压、血糖等</w:t>
            </w:r>
          </w:p>
        </w:tc>
        <w:tc>
          <w:tcPr>
            <w:tcW w:w="756" w:type="pct"/>
            <w:noWrap w:val="0"/>
            <w:vAlign w:val="center"/>
          </w:tcPr>
          <w:p w14:paraId="6B61C531">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c>
          <w:tcPr>
            <w:tcW w:w="639" w:type="pct"/>
            <w:noWrap w:val="0"/>
            <w:vAlign w:val="center"/>
          </w:tcPr>
          <w:p w14:paraId="7FA104E4">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0"/>
                <w:szCs w:val="20"/>
                <w:highlight w:val="none"/>
                <w:lang w:val="en-US" w:eastAsia="zh-CN"/>
              </w:rPr>
              <w:t>……</w:t>
            </w:r>
          </w:p>
        </w:tc>
      </w:tr>
    </w:tbl>
    <w:p w14:paraId="4E98A933">
      <w:pPr>
        <w:rPr>
          <w:sz w:val="20"/>
          <w:szCs w:val="22"/>
        </w:rPr>
      </w:pPr>
    </w:p>
    <w:p w14:paraId="5C95AD7A">
      <w:pPr>
        <w:keepNext w:val="0"/>
        <w:keepLines w:val="0"/>
        <w:pageBreakBefore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cstheme="minorEastAsia"/>
          <w:b w:val="0"/>
          <w:bCs w:val="0"/>
          <w:color w:val="auto"/>
          <w:sz w:val="22"/>
          <w:szCs w:val="22"/>
          <w:highlight w:val="none"/>
          <w:lang w:val="en-US" w:eastAsia="zh-CN"/>
        </w:rPr>
      </w:pPr>
      <w:r>
        <w:rPr>
          <w:rFonts w:hint="eastAsia" w:asciiTheme="minorEastAsia" w:hAnsiTheme="minorEastAsia" w:cstheme="minorEastAsia"/>
          <w:b w:val="0"/>
          <w:bCs w:val="0"/>
          <w:color w:val="auto"/>
          <w:sz w:val="22"/>
          <w:szCs w:val="22"/>
          <w:highlight w:val="none"/>
          <w:lang w:val="en-US" w:eastAsia="zh-CN"/>
        </w:rPr>
        <w:t>注：此表中填报的居家、社区养老服务项目原则上不得超出《居家社区养老服务补贴项目清单》中明确的服务项目范围，收费标准结合申请机构目前实施的收费价格填报，发现临时涨价行为，立即取消申请资格。</w:t>
      </w:r>
    </w:p>
    <w:p w14:paraId="6C5EE164">
      <w:pPr>
        <w:rPr>
          <w:rFonts w:hint="eastAsia" w:asciiTheme="minorEastAsia" w:hAnsi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br w:type="page"/>
      </w:r>
    </w:p>
    <w:p w14:paraId="1155CCD7">
      <w:pPr>
        <w:rPr>
          <w:rFonts w:hint="eastAsia" w:ascii="黑体" w:hAnsi="黑体" w:eastAsia="黑体" w:cs="黑体"/>
          <w:sz w:val="28"/>
          <w:szCs w:val="28"/>
          <w:lang w:val="en-US" w:eastAsia="zh-CN"/>
        </w:rPr>
        <w:sectPr>
          <w:pgSz w:w="11906" w:h="16838"/>
          <w:pgMar w:top="1440" w:right="1800" w:bottom="1440" w:left="1800" w:header="851" w:footer="992" w:gutter="0"/>
          <w:cols w:space="425" w:num="1"/>
          <w:docGrid w:type="lines" w:linePitch="312" w:charSpace="0"/>
        </w:sectPr>
      </w:pPr>
    </w:p>
    <w:p w14:paraId="4599B085">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附件4</w:t>
      </w:r>
    </w:p>
    <w:p w14:paraId="5D5AB2A5">
      <w:pPr>
        <w:spacing w:line="405" w:lineRule="auto"/>
        <w:rPr>
          <w:rFonts w:ascii="Arial"/>
          <w:sz w:val="21"/>
        </w:rPr>
      </w:pPr>
    </w:p>
    <w:p w14:paraId="4D4CB17A">
      <w:pPr>
        <w:spacing w:before="130" w:line="219" w:lineRule="auto"/>
        <w:ind w:left="3969"/>
        <w:outlineLvl w:val="0"/>
        <w:rPr>
          <w:rFonts w:ascii="宋体" w:hAnsi="宋体" w:eastAsia="宋体" w:cs="宋体"/>
          <w:sz w:val="40"/>
          <w:szCs w:val="40"/>
        </w:rPr>
      </w:pPr>
      <w:r>
        <w:rPr>
          <w:rFonts w:ascii="宋体" w:hAnsi="宋体" w:eastAsia="宋体" w:cs="宋体"/>
          <w:b/>
          <w:bCs/>
          <w:spacing w:val="-4"/>
          <w:sz w:val="40"/>
          <w:szCs w:val="40"/>
        </w:rPr>
        <w:t>养老机构服务安全基本规范对照自查表</w:t>
      </w:r>
    </w:p>
    <w:p w14:paraId="220B5C16">
      <w:pPr>
        <w:spacing w:line="39" w:lineRule="exact"/>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3452"/>
        <w:gridCol w:w="4514"/>
        <w:gridCol w:w="1968"/>
        <w:gridCol w:w="1687"/>
        <w:gridCol w:w="1879"/>
      </w:tblGrid>
      <w:tr w14:paraId="3110B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24A31CCB">
            <w:pPr>
              <w:pStyle w:val="12"/>
              <w:spacing w:before="209" w:line="220" w:lineRule="auto"/>
              <w:ind w:left="384"/>
              <w:rPr>
                <w:sz w:val="24"/>
                <w:szCs w:val="24"/>
              </w:rPr>
            </w:pPr>
            <w:r>
              <w:rPr>
                <w:spacing w:val="-7"/>
                <w:sz w:val="24"/>
                <w:szCs w:val="24"/>
              </w:rPr>
              <w:t>项目</w:t>
            </w:r>
          </w:p>
        </w:tc>
        <w:tc>
          <w:tcPr>
            <w:tcW w:w="3452" w:type="dxa"/>
            <w:vAlign w:val="top"/>
          </w:tcPr>
          <w:p w14:paraId="0859928B">
            <w:pPr>
              <w:pStyle w:val="12"/>
              <w:spacing w:before="210" w:line="219" w:lineRule="auto"/>
              <w:ind w:left="1256"/>
              <w:rPr>
                <w:sz w:val="24"/>
                <w:szCs w:val="24"/>
              </w:rPr>
            </w:pPr>
            <w:r>
              <w:rPr>
                <w:spacing w:val="-4"/>
                <w:sz w:val="24"/>
                <w:szCs w:val="24"/>
              </w:rPr>
              <w:t>项目内容</w:t>
            </w:r>
          </w:p>
        </w:tc>
        <w:tc>
          <w:tcPr>
            <w:tcW w:w="4514" w:type="dxa"/>
            <w:vAlign w:val="top"/>
          </w:tcPr>
          <w:p w14:paraId="4DCFB738">
            <w:pPr>
              <w:pStyle w:val="12"/>
              <w:spacing w:before="210" w:line="219" w:lineRule="auto"/>
              <w:ind w:left="1784"/>
              <w:rPr>
                <w:sz w:val="24"/>
                <w:szCs w:val="24"/>
              </w:rPr>
            </w:pPr>
            <w:r>
              <w:rPr>
                <w:spacing w:val="-3"/>
                <w:sz w:val="24"/>
                <w:szCs w:val="24"/>
              </w:rPr>
              <w:t>检查细则</w:t>
            </w:r>
          </w:p>
        </w:tc>
        <w:tc>
          <w:tcPr>
            <w:tcW w:w="1968" w:type="dxa"/>
            <w:vAlign w:val="top"/>
          </w:tcPr>
          <w:p w14:paraId="02247798">
            <w:pPr>
              <w:pStyle w:val="12"/>
              <w:spacing w:before="210" w:line="219" w:lineRule="auto"/>
              <w:ind w:left="509"/>
              <w:rPr>
                <w:sz w:val="24"/>
                <w:szCs w:val="24"/>
              </w:rPr>
            </w:pPr>
            <w:r>
              <w:rPr>
                <w:spacing w:val="-3"/>
                <w:sz w:val="24"/>
                <w:szCs w:val="24"/>
              </w:rPr>
              <w:t>操作说明</w:t>
            </w:r>
          </w:p>
        </w:tc>
        <w:tc>
          <w:tcPr>
            <w:tcW w:w="1687" w:type="dxa"/>
            <w:vAlign w:val="top"/>
          </w:tcPr>
          <w:p w14:paraId="75BE5F3F">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63389607">
            <w:pPr>
              <w:pStyle w:val="12"/>
              <w:spacing w:before="210" w:line="219" w:lineRule="auto"/>
              <w:ind w:left="126"/>
              <w:rPr>
                <w:sz w:val="24"/>
                <w:szCs w:val="24"/>
              </w:rPr>
            </w:pPr>
            <w:r>
              <w:rPr>
                <w:spacing w:val="-4"/>
                <w:sz w:val="24"/>
                <w:szCs w:val="24"/>
              </w:rPr>
              <w:t>负责人/部门</w:t>
            </w:r>
          </w:p>
        </w:tc>
      </w:tr>
      <w:tr w14:paraId="26C0D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1228" w:type="dxa"/>
            <w:vMerge w:val="restart"/>
            <w:tcBorders>
              <w:bottom w:val="nil"/>
            </w:tcBorders>
            <w:vAlign w:val="top"/>
          </w:tcPr>
          <w:p w14:paraId="481DECD0">
            <w:pPr>
              <w:spacing w:line="259" w:lineRule="auto"/>
              <w:rPr>
                <w:rFonts w:ascii="Arial"/>
                <w:sz w:val="21"/>
              </w:rPr>
            </w:pPr>
          </w:p>
          <w:p w14:paraId="19D52298">
            <w:pPr>
              <w:spacing w:line="259" w:lineRule="auto"/>
              <w:rPr>
                <w:rFonts w:ascii="Arial"/>
                <w:sz w:val="21"/>
              </w:rPr>
            </w:pPr>
          </w:p>
          <w:p w14:paraId="147556AB">
            <w:pPr>
              <w:spacing w:line="259" w:lineRule="auto"/>
              <w:rPr>
                <w:rFonts w:ascii="Arial"/>
                <w:sz w:val="21"/>
              </w:rPr>
            </w:pPr>
          </w:p>
          <w:p w14:paraId="3230C1FB">
            <w:pPr>
              <w:spacing w:line="259" w:lineRule="auto"/>
              <w:rPr>
                <w:rFonts w:ascii="Arial"/>
                <w:sz w:val="21"/>
              </w:rPr>
            </w:pPr>
          </w:p>
          <w:p w14:paraId="6D21B9BC">
            <w:pPr>
              <w:spacing w:line="259" w:lineRule="auto"/>
              <w:rPr>
                <w:rFonts w:ascii="Arial"/>
                <w:sz w:val="21"/>
              </w:rPr>
            </w:pPr>
          </w:p>
          <w:p w14:paraId="5FC985D5">
            <w:pPr>
              <w:spacing w:line="259" w:lineRule="auto"/>
              <w:rPr>
                <w:rFonts w:ascii="Arial"/>
                <w:sz w:val="21"/>
              </w:rPr>
            </w:pPr>
          </w:p>
          <w:p w14:paraId="1EB30473">
            <w:pPr>
              <w:spacing w:line="259" w:lineRule="auto"/>
              <w:rPr>
                <w:rFonts w:ascii="Arial"/>
                <w:sz w:val="21"/>
              </w:rPr>
            </w:pPr>
          </w:p>
          <w:p w14:paraId="5A44540A">
            <w:pPr>
              <w:spacing w:line="259" w:lineRule="auto"/>
              <w:rPr>
                <w:rFonts w:ascii="Arial"/>
                <w:sz w:val="21"/>
              </w:rPr>
            </w:pPr>
          </w:p>
          <w:p w14:paraId="39E77424">
            <w:pPr>
              <w:spacing w:line="259" w:lineRule="auto"/>
              <w:rPr>
                <w:rFonts w:ascii="Arial"/>
                <w:sz w:val="21"/>
              </w:rPr>
            </w:pPr>
          </w:p>
          <w:p w14:paraId="4A2BE074">
            <w:pPr>
              <w:spacing w:line="260" w:lineRule="auto"/>
              <w:rPr>
                <w:rFonts w:ascii="Arial"/>
                <w:sz w:val="21"/>
              </w:rPr>
            </w:pPr>
          </w:p>
          <w:p w14:paraId="1A5111A2">
            <w:pPr>
              <w:pStyle w:val="12"/>
              <w:spacing w:before="62" w:line="296" w:lineRule="auto"/>
              <w:ind w:left="114" w:right="314"/>
              <w:jc w:val="both"/>
            </w:pPr>
            <w:r>
              <w:rPr>
                <w:b/>
                <w:bCs/>
                <w:spacing w:val="6"/>
              </w:rPr>
              <w:t>第一部分基本要求</w:t>
            </w:r>
            <w:r>
              <w:rPr>
                <w:b/>
                <w:bCs/>
                <w:spacing w:val="1"/>
              </w:rPr>
              <w:t>（1-8）</w:t>
            </w:r>
          </w:p>
        </w:tc>
        <w:tc>
          <w:tcPr>
            <w:tcW w:w="3452" w:type="dxa"/>
            <w:vMerge w:val="restart"/>
            <w:tcBorders>
              <w:bottom w:val="nil"/>
            </w:tcBorders>
            <w:vAlign w:val="top"/>
          </w:tcPr>
          <w:p w14:paraId="48E3BFBB">
            <w:pPr>
              <w:spacing w:line="258" w:lineRule="auto"/>
              <w:rPr>
                <w:rFonts w:ascii="Arial"/>
                <w:sz w:val="21"/>
              </w:rPr>
            </w:pPr>
          </w:p>
          <w:p w14:paraId="48F42020">
            <w:pPr>
              <w:spacing w:line="259" w:lineRule="auto"/>
              <w:rPr>
                <w:rFonts w:ascii="Arial"/>
                <w:sz w:val="21"/>
              </w:rPr>
            </w:pPr>
          </w:p>
          <w:p w14:paraId="7529892E">
            <w:pPr>
              <w:spacing w:line="259" w:lineRule="auto"/>
              <w:rPr>
                <w:rFonts w:ascii="Arial"/>
                <w:sz w:val="21"/>
              </w:rPr>
            </w:pPr>
          </w:p>
          <w:p w14:paraId="12C335F3">
            <w:pPr>
              <w:spacing w:line="259" w:lineRule="auto"/>
              <w:rPr>
                <w:rFonts w:ascii="Arial"/>
                <w:sz w:val="21"/>
              </w:rPr>
            </w:pPr>
          </w:p>
          <w:p w14:paraId="1CBA58FB">
            <w:pPr>
              <w:spacing w:line="259" w:lineRule="auto"/>
              <w:rPr>
                <w:rFonts w:ascii="Arial"/>
                <w:sz w:val="21"/>
              </w:rPr>
            </w:pPr>
          </w:p>
          <w:p w14:paraId="5AD5D516">
            <w:pPr>
              <w:spacing w:line="259" w:lineRule="auto"/>
              <w:rPr>
                <w:rFonts w:ascii="Arial"/>
                <w:sz w:val="21"/>
              </w:rPr>
            </w:pPr>
          </w:p>
          <w:p w14:paraId="0F12DB10">
            <w:pPr>
              <w:spacing w:line="259" w:lineRule="auto"/>
              <w:rPr>
                <w:rFonts w:ascii="Arial"/>
                <w:sz w:val="21"/>
              </w:rPr>
            </w:pPr>
          </w:p>
          <w:p w14:paraId="3239E188">
            <w:pPr>
              <w:spacing w:line="259" w:lineRule="auto"/>
              <w:rPr>
                <w:rFonts w:ascii="Arial"/>
                <w:sz w:val="21"/>
              </w:rPr>
            </w:pPr>
          </w:p>
          <w:p w14:paraId="421DC697">
            <w:pPr>
              <w:spacing w:line="259" w:lineRule="auto"/>
              <w:rPr>
                <w:rFonts w:ascii="Arial"/>
                <w:sz w:val="21"/>
              </w:rPr>
            </w:pPr>
          </w:p>
          <w:p w14:paraId="4722CC65">
            <w:pPr>
              <w:spacing w:line="259" w:lineRule="auto"/>
              <w:rPr>
                <w:rFonts w:ascii="Arial"/>
                <w:sz w:val="21"/>
              </w:rPr>
            </w:pPr>
          </w:p>
          <w:p w14:paraId="0FB1E387">
            <w:pPr>
              <w:pStyle w:val="12"/>
              <w:spacing w:before="61" w:line="293" w:lineRule="auto"/>
              <w:ind w:left="110" w:right="109" w:firstLine="14"/>
            </w:pPr>
            <w:r>
              <w:rPr>
                <w:spacing w:val="10"/>
              </w:rPr>
              <w:t>1.养老机构符合消防、卫生与健康、</w:t>
            </w:r>
            <w:r>
              <w:rPr>
                <w:spacing w:val="11"/>
              </w:rPr>
              <w:t>环境保护、食品药品、建筑、设施设</w:t>
            </w:r>
            <w:r>
              <w:rPr>
                <w:spacing w:val="8"/>
              </w:rPr>
              <w:t>备标准中的强制性规定及要求。</w:t>
            </w:r>
          </w:p>
        </w:tc>
        <w:tc>
          <w:tcPr>
            <w:tcW w:w="4514" w:type="dxa"/>
            <w:vAlign w:val="top"/>
          </w:tcPr>
          <w:p w14:paraId="5D8AE0DE">
            <w:pPr>
              <w:pStyle w:val="12"/>
              <w:spacing w:before="71" w:line="228" w:lineRule="auto"/>
              <w:ind w:left="116"/>
            </w:pPr>
            <w:r>
              <w:rPr>
                <w:b/>
                <w:bCs/>
                <w:spacing w:val="7"/>
              </w:rPr>
              <w:t>消防</w:t>
            </w:r>
            <w:r>
              <w:rPr>
                <w:spacing w:val="7"/>
              </w:rPr>
              <w:t>应符合以下条件：</w:t>
            </w:r>
          </w:p>
          <w:p w14:paraId="7D91C3A8">
            <w:pPr>
              <w:pStyle w:val="12"/>
              <w:spacing w:before="65" w:line="228" w:lineRule="auto"/>
              <w:ind w:left="126"/>
            </w:pPr>
            <w:r>
              <w:rPr>
                <w:spacing w:val="5"/>
              </w:rPr>
              <w:t>1.1.消防审验合格证明。</w:t>
            </w:r>
          </w:p>
          <w:p w14:paraId="428BE59C">
            <w:pPr>
              <w:pStyle w:val="12"/>
              <w:spacing w:before="63" w:line="267" w:lineRule="auto"/>
              <w:ind w:left="112" w:right="38" w:firstLine="14"/>
            </w:pPr>
            <w:r>
              <w:rPr>
                <w:spacing w:val="12"/>
              </w:rPr>
              <w:t>1.2.制定消防安全管理制度和应急预案；每半年</w:t>
            </w:r>
            <w:r>
              <w:rPr>
                <w:spacing w:val="14"/>
              </w:rPr>
              <w:t>至少开展一次消防演练；每月至少组织一次防火</w:t>
            </w:r>
            <w:r>
              <w:rPr>
                <w:spacing w:val="8"/>
              </w:rPr>
              <w:t>检查，每日防火巡查，夜间防火巡查不少于两次。</w:t>
            </w:r>
          </w:p>
        </w:tc>
        <w:tc>
          <w:tcPr>
            <w:tcW w:w="1968" w:type="dxa"/>
            <w:vMerge w:val="restart"/>
            <w:tcBorders>
              <w:bottom w:val="nil"/>
            </w:tcBorders>
            <w:vAlign w:val="top"/>
          </w:tcPr>
          <w:p w14:paraId="1FFAA8D3">
            <w:pPr>
              <w:spacing w:line="249" w:lineRule="auto"/>
              <w:rPr>
                <w:rFonts w:ascii="Arial"/>
                <w:sz w:val="21"/>
              </w:rPr>
            </w:pPr>
          </w:p>
          <w:p w14:paraId="1AD5ECF3">
            <w:pPr>
              <w:spacing w:line="249" w:lineRule="auto"/>
              <w:rPr>
                <w:rFonts w:ascii="Arial"/>
                <w:sz w:val="21"/>
              </w:rPr>
            </w:pPr>
          </w:p>
          <w:p w14:paraId="00DDA50A">
            <w:pPr>
              <w:spacing w:line="249" w:lineRule="auto"/>
              <w:rPr>
                <w:rFonts w:ascii="Arial"/>
                <w:sz w:val="21"/>
              </w:rPr>
            </w:pPr>
          </w:p>
          <w:p w14:paraId="35A0A06D">
            <w:pPr>
              <w:spacing w:line="249" w:lineRule="auto"/>
              <w:rPr>
                <w:rFonts w:ascii="Arial"/>
                <w:sz w:val="21"/>
              </w:rPr>
            </w:pPr>
          </w:p>
          <w:p w14:paraId="18A1DDAA">
            <w:pPr>
              <w:spacing w:line="249" w:lineRule="auto"/>
              <w:rPr>
                <w:rFonts w:ascii="Arial"/>
                <w:sz w:val="21"/>
              </w:rPr>
            </w:pPr>
          </w:p>
          <w:p w14:paraId="52223099">
            <w:pPr>
              <w:spacing w:line="249" w:lineRule="auto"/>
              <w:rPr>
                <w:rFonts w:ascii="Arial"/>
                <w:sz w:val="21"/>
              </w:rPr>
            </w:pPr>
          </w:p>
          <w:p w14:paraId="32FA0F68">
            <w:pPr>
              <w:spacing w:line="249" w:lineRule="auto"/>
              <w:rPr>
                <w:rFonts w:ascii="Arial"/>
                <w:sz w:val="21"/>
              </w:rPr>
            </w:pPr>
          </w:p>
          <w:p w14:paraId="65B62CC2">
            <w:pPr>
              <w:spacing w:line="249" w:lineRule="auto"/>
              <w:rPr>
                <w:rFonts w:ascii="Arial"/>
                <w:sz w:val="21"/>
              </w:rPr>
            </w:pPr>
          </w:p>
          <w:p w14:paraId="4687C9BD">
            <w:pPr>
              <w:spacing w:line="249" w:lineRule="auto"/>
              <w:rPr>
                <w:rFonts w:ascii="Arial"/>
                <w:sz w:val="21"/>
              </w:rPr>
            </w:pPr>
          </w:p>
          <w:p w14:paraId="378778F3">
            <w:pPr>
              <w:spacing w:line="249" w:lineRule="auto"/>
              <w:rPr>
                <w:rFonts w:ascii="Arial"/>
                <w:sz w:val="21"/>
              </w:rPr>
            </w:pPr>
          </w:p>
          <w:p w14:paraId="6BD3375B">
            <w:pPr>
              <w:spacing w:line="250" w:lineRule="auto"/>
              <w:rPr>
                <w:rFonts w:ascii="Arial"/>
                <w:sz w:val="21"/>
              </w:rPr>
            </w:pPr>
          </w:p>
          <w:p w14:paraId="417DF5E3">
            <w:pPr>
              <w:pStyle w:val="12"/>
              <w:spacing w:before="62" w:line="294" w:lineRule="auto"/>
              <w:ind w:left="113" w:right="106" w:firstLine="31"/>
            </w:pPr>
            <w:r>
              <w:rPr>
                <w:spacing w:val="23"/>
              </w:rPr>
              <w:t>自查相关资质证书</w:t>
            </w:r>
            <w:r>
              <w:rPr>
                <w:spacing w:val="7"/>
              </w:rPr>
              <w:t>和记录</w:t>
            </w:r>
          </w:p>
        </w:tc>
        <w:tc>
          <w:tcPr>
            <w:tcW w:w="1687" w:type="dxa"/>
            <w:vAlign w:val="top"/>
          </w:tcPr>
          <w:p w14:paraId="79A86195">
            <w:pPr>
              <w:rPr>
                <w:rFonts w:ascii="Arial"/>
                <w:sz w:val="21"/>
              </w:rPr>
            </w:pPr>
          </w:p>
        </w:tc>
        <w:tc>
          <w:tcPr>
            <w:tcW w:w="1879" w:type="dxa"/>
            <w:vAlign w:val="top"/>
          </w:tcPr>
          <w:p w14:paraId="033EA17A">
            <w:pPr>
              <w:rPr>
                <w:rFonts w:ascii="Arial"/>
                <w:sz w:val="21"/>
              </w:rPr>
            </w:pPr>
          </w:p>
        </w:tc>
      </w:tr>
      <w:tr w14:paraId="5472A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1228" w:type="dxa"/>
            <w:vMerge w:val="continue"/>
            <w:tcBorders>
              <w:top w:val="nil"/>
              <w:bottom w:val="nil"/>
            </w:tcBorders>
            <w:vAlign w:val="top"/>
          </w:tcPr>
          <w:p w14:paraId="70618214">
            <w:pPr>
              <w:rPr>
                <w:rFonts w:ascii="Arial"/>
                <w:sz w:val="21"/>
              </w:rPr>
            </w:pPr>
          </w:p>
        </w:tc>
        <w:tc>
          <w:tcPr>
            <w:tcW w:w="3452" w:type="dxa"/>
            <w:vMerge w:val="continue"/>
            <w:tcBorders>
              <w:top w:val="nil"/>
              <w:bottom w:val="nil"/>
            </w:tcBorders>
            <w:vAlign w:val="top"/>
          </w:tcPr>
          <w:p w14:paraId="10318672">
            <w:pPr>
              <w:rPr>
                <w:rFonts w:ascii="Arial"/>
                <w:sz w:val="21"/>
              </w:rPr>
            </w:pPr>
          </w:p>
        </w:tc>
        <w:tc>
          <w:tcPr>
            <w:tcW w:w="4514" w:type="dxa"/>
            <w:vAlign w:val="top"/>
          </w:tcPr>
          <w:p w14:paraId="5A41BBF4">
            <w:pPr>
              <w:pStyle w:val="12"/>
              <w:spacing w:before="71" w:line="228" w:lineRule="auto"/>
              <w:ind w:left="113"/>
            </w:pPr>
            <w:r>
              <w:rPr>
                <w:b/>
                <w:bCs/>
                <w:spacing w:val="7"/>
              </w:rPr>
              <w:t>卫生与健康</w:t>
            </w:r>
            <w:r>
              <w:rPr>
                <w:spacing w:val="7"/>
              </w:rPr>
              <w:t>应符合以下条件：</w:t>
            </w:r>
          </w:p>
          <w:p w14:paraId="714475F8">
            <w:pPr>
              <w:pStyle w:val="12"/>
              <w:spacing w:before="65" w:line="227" w:lineRule="auto"/>
              <w:ind w:left="126"/>
            </w:pPr>
            <w:r>
              <w:rPr>
                <w:spacing w:val="7"/>
              </w:rPr>
              <w:t>1.3</w:t>
            </w:r>
            <w:r>
              <w:rPr>
                <w:spacing w:val="-26"/>
              </w:rPr>
              <w:t xml:space="preserve"> </w:t>
            </w:r>
            <w:r>
              <w:rPr>
                <w:spacing w:val="7"/>
              </w:rPr>
              <w:t>医疗机构执业许可证，医务人员有从业资质。</w:t>
            </w:r>
          </w:p>
          <w:p w14:paraId="2E87705D">
            <w:pPr>
              <w:pStyle w:val="12"/>
              <w:spacing w:before="67" w:line="266" w:lineRule="auto"/>
              <w:ind w:left="115" w:right="106" w:firstLine="11"/>
            </w:pPr>
            <w:r>
              <w:rPr>
                <w:spacing w:val="5"/>
              </w:rPr>
              <w:t>1.4</w:t>
            </w:r>
            <w:r>
              <w:rPr>
                <w:spacing w:val="-21"/>
              </w:rPr>
              <w:t xml:space="preserve"> </w:t>
            </w:r>
            <w:r>
              <w:rPr>
                <w:spacing w:val="5"/>
              </w:rPr>
              <w:t>有传染病防治措施；每月至少开展一次健康教</w:t>
            </w:r>
            <w:r>
              <w:rPr>
                <w:spacing w:val="14"/>
              </w:rPr>
              <w:t>育活动；定期组织老年人健康体检；建立并管理</w:t>
            </w:r>
            <w:r>
              <w:rPr>
                <w:spacing w:val="7"/>
              </w:rPr>
              <w:t>老年人健康档案。</w:t>
            </w:r>
          </w:p>
        </w:tc>
        <w:tc>
          <w:tcPr>
            <w:tcW w:w="1968" w:type="dxa"/>
            <w:vMerge w:val="continue"/>
            <w:tcBorders>
              <w:top w:val="nil"/>
              <w:bottom w:val="nil"/>
            </w:tcBorders>
            <w:vAlign w:val="top"/>
          </w:tcPr>
          <w:p w14:paraId="22188F5A">
            <w:pPr>
              <w:rPr>
                <w:rFonts w:ascii="Arial"/>
                <w:sz w:val="21"/>
              </w:rPr>
            </w:pPr>
          </w:p>
        </w:tc>
        <w:tc>
          <w:tcPr>
            <w:tcW w:w="1687" w:type="dxa"/>
            <w:vAlign w:val="top"/>
          </w:tcPr>
          <w:p w14:paraId="08FFF477">
            <w:pPr>
              <w:rPr>
                <w:rFonts w:ascii="Arial"/>
                <w:sz w:val="21"/>
              </w:rPr>
            </w:pPr>
          </w:p>
        </w:tc>
        <w:tc>
          <w:tcPr>
            <w:tcW w:w="1879" w:type="dxa"/>
            <w:vAlign w:val="top"/>
          </w:tcPr>
          <w:p w14:paraId="6F0AC7FB">
            <w:pPr>
              <w:rPr>
                <w:rFonts w:ascii="Arial"/>
                <w:sz w:val="21"/>
              </w:rPr>
            </w:pPr>
          </w:p>
        </w:tc>
      </w:tr>
      <w:tr w14:paraId="4FF6D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105C4F50">
            <w:pPr>
              <w:rPr>
                <w:rFonts w:ascii="Arial"/>
                <w:sz w:val="21"/>
              </w:rPr>
            </w:pPr>
          </w:p>
        </w:tc>
        <w:tc>
          <w:tcPr>
            <w:tcW w:w="3452" w:type="dxa"/>
            <w:vMerge w:val="continue"/>
            <w:tcBorders>
              <w:top w:val="nil"/>
              <w:bottom w:val="nil"/>
            </w:tcBorders>
            <w:vAlign w:val="top"/>
          </w:tcPr>
          <w:p w14:paraId="21700E6E">
            <w:pPr>
              <w:rPr>
                <w:rFonts w:ascii="Arial"/>
                <w:sz w:val="21"/>
              </w:rPr>
            </w:pPr>
          </w:p>
        </w:tc>
        <w:tc>
          <w:tcPr>
            <w:tcW w:w="4514" w:type="dxa"/>
            <w:vAlign w:val="top"/>
          </w:tcPr>
          <w:p w14:paraId="578D2BA4">
            <w:pPr>
              <w:pStyle w:val="12"/>
              <w:spacing w:before="254" w:line="228" w:lineRule="auto"/>
              <w:ind w:left="112"/>
            </w:pPr>
            <w:r>
              <w:rPr>
                <w:b/>
                <w:bCs/>
                <w:spacing w:val="7"/>
              </w:rPr>
              <w:t>环境</w:t>
            </w:r>
            <w:r>
              <w:rPr>
                <w:spacing w:val="7"/>
              </w:rPr>
              <w:t>应符合以下条件：</w:t>
            </w:r>
          </w:p>
          <w:p w14:paraId="05FDE745">
            <w:pPr>
              <w:pStyle w:val="12"/>
              <w:spacing w:before="64" w:line="227" w:lineRule="auto"/>
              <w:ind w:left="126"/>
            </w:pPr>
            <w:r>
              <w:rPr>
                <w:spacing w:val="6"/>
              </w:rPr>
              <w:t>1.5</w:t>
            </w:r>
            <w:r>
              <w:rPr>
                <w:spacing w:val="-27"/>
              </w:rPr>
              <w:t xml:space="preserve"> </w:t>
            </w:r>
            <w:r>
              <w:rPr>
                <w:spacing w:val="6"/>
              </w:rPr>
              <w:t>环境影响登记表或环评报告表。</w:t>
            </w:r>
          </w:p>
        </w:tc>
        <w:tc>
          <w:tcPr>
            <w:tcW w:w="1968" w:type="dxa"/>
            <w:vMerge w:val="continue"/>
            <w:tcBorders>
              <w:top w:val="nil"/>
              <w:bottom w:val="nil"/>
            </w:tcBorders>
            <w:vAlign w:val="top"/>
          </w:tcPr>
          <w:p w14:paraId="69909CB9">
            <w:pPr>
              <w:rPr>
                <w:rFonts w:ascii="Arial"/>
                <w:sz w:val="21"/>
              </w:rPr>
            </w:pPr>
          </w:p>
        </w:tc>
        <w:tc>
          <w:tcPr>
            <w:tcW w:w="1687" w:type="dxa"/>
            <w:vAlign w:val="top"/>
          </w:tcPr>
          <w:p w14:paraId="196B9BB1">
            <w:pPr>
              <w:rPr>
                <w:rFonts w:ascii="Arial"/>
                <w:sz w:val="21"/>
              </w:rPr>
            </w:pPr>
          </w:p>
        </w:tc>
        <w:tc>
          <w:tcPr>
            <w:tcW w:w="1879" w:type="dxa"/>
            <w:vAlign w:val="top"/>
          </w:tcPr>
          <w:p w14:paraId="732C3558">
            <w:pPr>
              <w:rPr>
                <w:rFonts w:ascii="Arial"/>
                <w:sz w:val="21"/>
              </w:rPr>
            </w:pPr>
          </w:p>
        </w:tc>
      </w:tr>
      <w:tr w14:paraId="7D35C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6" w:hRule="atLeast"/>
        </w:trPr>
        <w:tc>
          <w:tcPr>
            <w:tcW w:w="1228" w:type="dxa"/>
            <w:vMerge w:val="continue"/>
            <w:tcBorders>
              <w:top w:val="nil"/>
            </w:tcBorders>
            <w:vAlign w:val="top"/>
          </w:tcPr>
          <w:p w14:paraId="22C58E12">
            <w:pPr>
              <w:rPr>
                <w:rFonts w:ascii="Arial"/>
                <w:sz w:val="21"/>
              </w:rPr>
            </w:pPr>
          </w:p>
        </w:tc>
        <w:tc>
          <w:tcPr>
            <w:tcW w:w="3452" w:type="dxa"/>
            <w:vMerge w:val="continue"/>
            <w:tcBorders>
              <w:top w:val="nil"/>
            </w:tcBorders>
            <w:vAlign w:val="top"/>
          </w:tcPr>
          <w:p w14:paraId="5CA82902">
            <w:pPr>
              <w:rPr>
                <w:rFonts w:ascii="Arial"/>
                <w:sz w:val="21"/>
              </w:rPr>
            </w:pPr>
          </w:p>
        </w:tc>
        <w:tc>
          <w:tcPr>
            <w:tcW w:w="4514" w:type="dxa"/>
            <w:vAlign w:val="top"/>
          </w:tcPr>
          <w:p w14:paraId="2E9DF457">
            <w:pPr>
              <w:pStyle w:val="12"/>
              <w:spacing w:before="73" w:line="228" w:lineRule="auto"/>
              <w:ind w:left="112"/>
            </w:pPr>
            <w:r>
              <w:rPr>
                <w:b/>
                <w:bCs/>
                <w:spacing w:val="8"/>
              </w:rPr>
              <w:t>食品药品</w:t>
            </w:r>
            <w:r>
              <w:rPr>
                <w:spacing w:val="8"/>
              </w:rPr>
              <w:t>应符合以下条件：</w:t>
            </w:r>
          </w:p>
          <w:p w14:paraId="18D909B3">
            <w:pPr>
              <w:pStyle w:val="12"/>
              <w:spacing w:before="64" w:line="260" w:lineRule="auto"/>
              <w:ind w:left="112" w:right="106" w:firstLine="14"/>
            </w:pPr>
            <w:r>
              <w:rPr>
                <w:spacing w:val="5"/>
              </w:rPr>
              <w:t>1.6</w:t>
            </w:r>
            <w:r>
              <w:rPr>
                <w:spacing w:val="-21"/>
              </w:rPr>
              <w:t xml:space="preserve"> </w:t>
            </w:r>
            <w:r>
              <w:rPr>
                <w:spacing w:val="5"/>
              </w:rPr>
              <w:t>依法办理食品经营许可证，服务人员持有健康</w:t>
            </w:r>
            <w:r>
              <w:rPr>
                <w:spacing w:val="3"/>
              </w:rPr>
              <w:t>证明。</w:t>
            </w:r>
          </w:p>
          <w:p w14:paraId="01B6F681">
            <w:pPr>
              <w:pStyle w:val="12"/>
              <w:spacing w:before="63" w:line="273" w:lineRule="auto"/>
              <w:ind w:left="111" w:right="105" w:firstLine="15"/>
            </w:pPr>
            <w:r>
              <w:rPr>
                <w:spacing w:val="11"/>
              </w:rPr>
              <w:t>1.7</w:t>
            </w:r>
            <w:r>
              <w:rPr>
                <w:spacing w:val="-30"/>
              </w:rPr>
              <w:t xml:space="preserve"> </w:t>
            </w:r>
            <w:r>
              <w:rPr>
                <w:spacing w:val="11"/>
              </w:rPr>
              <w:t>建立食品留样备查制度，留样时间不少于</w:t>
            </w:r>
            <w:r>
              <w:rPr>
                <w:spacing w:val="-32"/>
              </w:rPr>
              <w:t xml:space="preserve"> </w:t>
            </w:r>
            <w:r>
              <w:rPr>
                <w:spacing w:val="11"/>
              </w:rPr>
              <w:t>48</w:t>
            </w:r>
            <w:r>
              <w:rPr>
                <w:spacing w:val="14"/>
              </w:rPr>
              <w:t>小时，有留样记录；每餐后对餐具、送餐工具清洗消毒，有记录；做到生与熟、成品与半成品分</w:t>
            </w:r>
            <w:r>
              <w:rPr>
                <w:spacing w:val="7"/>
              </w:rPr>
              <w:t>开制作、存储。</w:t>
            </w:r>
          </w:p>
        </w:tc>
        <w:tc>
          <w:tcPr>
            <w:tcW w:w="1968" w:type="dxa"/>
            <w:vMerge w:val="continue"/>
            <w:tcBorders>
              <w:top w:val="nil"/>
            </w:tcBorders>
            <w:vAlign w:val="top"/>
          </w:tcPr>
          <w:p w14:paraId="56DC1437">
            <w:pPr>
              <w:rPr>
                <w:rFonts w:ascii="Arial"/>
                <w:sz w:val="21"/>
              </w:rPr>
            </w:pPr>
          </w:p>
        </w:tc>
        <w:tc>
          <w:tcPr>
            <w:tcW w:w="1687" w:type="dxa"/>
            <w:vAlign w:val="top"/>
          </w:tcPr>
          <w:p w14:paraId="2801301F">
            <w:pPr>
              <w:rPr>
                <w:rFonts w:ascii="Arial"/>
                <w:sz w:val="21"/>
              </w:rPr>
            </w:pPr>
          </w:p>
        </w:tc>
        <w:tc>
          <w:tcPr>
            <w:tcW w:w="1879" w:type="dxa"/>
            <w:vAlign w:val="top"/>
          </w:tcPr>
          <w:p w14:paraId="4A7728C8">
            <w:pPr>
              <w:rPr>
                <w:rFonts w:ascii="Arial"/>
                <w:sz w:val="21"/>
              </w:rPr>
            </w:pPr>
          </w:p>
        </w:tc>
      </w:tr>
    </w:tbl>
    <w:p w14:paraId="1F3857DE">
      <w:pPr>
        <w:rPr>
          <w:rFonts w:ascii="Arial"/>
          <w:sz w:val="21"/>
        </w:rPr>
      </w:pPr>
    </w:p>
    <w:p w14:paraId="7763D765">
      <w:pPr>
        <w:rPr>
          <w:rFonts w:ascii="Arial" w:hAnsi="Arial" w:eastAsia="Arial" w:cs="Arial"/>
          <w:sz w:val="21"/>
          <w:szCs w:val="21"/>
        </w:rPr>
        <w:sectPr>
          <w:pgSz w:w="16838" w:h="11906" w:orient="landscape"/>
          <w:pgMar w:top="1800" w:right="1440" w:bottom="1800" w:left="1440" w:header="851" w:footer="992" w:gutter="0"/>
          <w:cols w:space="425" w:num="1"/>
          <w:docGrid w:type="lines" w:linePitch="312" w:charSpace="0"/>
        </w:sectPr>
      </w:pPr>
    </w:p>
    <w:p w14:paraId="71FACC85">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3452"/>
        <w:gridCol w:w="4514"/>
        <w:gridCol w:w="1968"/>
        <w:gridCol w:w="1687"/>
        <w:gridCol w:w="1879"/>
      </w:tblGrid>
      <w:tr w14:paraId="29F6E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9" w:hRule="atLeast"/>
        </w:trPr>
        <w:tc>
          <w:tcPr>
            <w:tcW w:w="1228" w:type="dxa"/>
            <w:vAlign w:val="top"/>
          </w:tcPr>
          <w:p w14:paraId="395BEE9C">
            <w:pPr>
              <w:pStyle w:val="12"/>
              <w:spacing w:before="209" w:line="220" w:lineRule="auto"/>
              <w:ind w:left="384"/>
              <w:rPr>
                <w:sz w:val="24"/>
                <w:szCs w:val="24"/>
              </w:rPr>
            </w:pPr>
            <w:r>
              <w:rPr>
                <w:spacing w:val="-7"/>
                <w:sz w:val="24"/>
                <w:szCs w:val="24"/>
              </w:rPr>
              <w:t>项目</w:t>
            </w:r>
          </w:p>
        </w:tc>
        <w:tc>
          <w:tcPr>
            <w:tcW w:w="3452" w:type="dxa"/>
            <w:vAlign w:val="top"/>
          </w:tcPr>
          <w:p w14:paraId="2BC4262E">
            <w:pPr>
              <w:pStyle w:val="12"/>
              <w:spacing w:before="210" w:line="219" w:lineRule="auto"/>
              <w:ind w:left="1256"/>
              <w:rPr>
                <w:sz w:val="24"/>
                <w:szCs w:val="24"/>
              </w:rPr>
            </w:pPr>
            <w:r>
              <w:rPr>
                <w:spacing w:val="-4"/>
                <w:sz w:val="24"/>
                <w:szCs w:val="24"/>
              </w:rPr>
              <w:t>项目内容</w:t>
            </w:r>
          </w:p>
        </w:tc>
        <w:tc>
          <w:tcPr>
            <w:tcW w:w="4514" w:type="dxa"/>
            <w:vAlign w:val="top"/>
          </w:tcPr>
          <w:p w14:paraId="6B36FEF7">
            <w:pPr>
              <w:pStyle w:val="12"/>
              <w:spacing w:before="210" w:line="219" w:lineRule="auto"/>
              <w:ind w:left="1784"/>
              <w:rPr>
                <w:sz w:val="24"/>
                <w:szCs w:val="24"/>
              </w:rPr>
            </w:pPr>
            <w:r>
              <w:rPr>
                <w:spacing w:val="-3"/>
                <w:sz w:val="24"/>
                <w:szCs w:val="24"/>
              </w:rPr>
              <w:t>检查细则</w:t>
            </w:r>
          </w:p>
        </w:tc>
        <w:tc>
          <w:tcPr>
            <w:tcW w:w="1968" w:type="dxa"/>
            <w:vAlign w:val="top"/>
          </w:tcPr>
          <w:p w14:paraId="59EDD16C">
            <w:pPr>
              <w:pStyle w:val="12"/>
              <w:spacing w:before="210" w:line="219" w:lineRule="auto"/>
              <w:ind w:left="509"/>
              <w:rPr>
                <w:sz w:val="24"/>
                <w:szCs w:val="24"/>
              </w:rPr>
            </w:pPr>
            <w:r>
              <w:rPr>
                <w:spacing w:val="-3"/>
                <w:sz w:val="24"/>
                <w:szCs w:val="24"/>
              </w:rPr>
              <w:t>操作说明</w:t>
            </w:r>
          </w:p>
        </w:tc>
        <w:tc>
          <w:tcPr>
            <w:tcW w:w="1687" w:type="dxa"/>
            <w:vAlign w:val="top"/>
          </w:tcPr>
          <w:p w14:paraId="50452E13">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6E842BE6">
            <w:pPr>
              <w:pStyle w:val="12"/>
              <w:spacing w:before="210" w:line="219" w:lineRule="auto"/>
              <w:ind w:left="126"/>
              <w:rPr>
                <w:sz w:val="24"/>
                <w:szCs w:val="24"/>
              </w:rPr>
            </w:pPr>
            <w:r>
              <w:rPr>
                <w:spacing w:val="-4"/>
                <w:sz w:val="24"/>
                <w:szCs w:val="24"/>
              </w:rPr>
              <w:t>负责人/部门</w:t>
            </w:r>
          </w:p>
        </w:tc>
      </w:tr>
      <w:tr w14:paraId="027DB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3" w:hRule="atLeast"/>
        </w:trPr>
        <w:tc>
          <w:tcPr>
            <w:tcW w:w="1228" w:type="dxa"/>
            <w:vMerge w:val="restart"/>
            <w:tcBorders>
              <w:bottom w:val="nil"/>
            </w:tcBorders>
            <w:vAlign w:val="top"/>
          </w:tcPr>
          <w:p w14:paraId="1BD8CF91">
            <w:pPr>
              <w:rPr>
                <w:rFonts w:ascii="Arial"/>
                <w:sz w:val="21"/>
              </w:rPr>
            </w:pPr>
          </w:p>
        </w:tc>
        <w:tc>
          <w:tcPr>
            <w:tcW w:w="3452" w:type="dxa"/>
            <w:vMerge w:val="restart"/>
            <w:tcBorders>
              <w:bottom w:val="nil"/>
            </w:tcBorders>
            <w:vAlign w:val="top"/>
          </w:tcPr>
          <w:p w14:paraId="6E5F76DC">
            <w:pPr>
              <w:rPr>
                <w:rFonts w:ascii="Arial"/>
                <w:sz w:val="21"/>
              </w:rPr>
            </w:pPr>
          </w:p>
        </w:tc>
        <w:tc>
          <w:tcPr>
            <w:tcW w:w="4514" w:type="dxa"/>
            <w:vAlign w:val="top"/>
          </w:tcPr>
          <w:p w14:paraId="20A0F1AD">
            <w:pPr>
              <w:pStyle w:val="12"/>
              <w:spacing w:before="71" w:line="228" w:lineRule="auto"/>
              <w:ind w:left="114"/>
            </w:pPr>
            <w:r>
              <w:rPr>
                <w:b/>
                <w:bCs/>
                <w:spacing w:val="7"/>
              </w:rPr>
              <w:t>建筑</w:t>
            </w:r>
            <w:r>
              <w:rPr>
                <w:spacing w:val="7"/>
              </w:rPr>
              <w:t>应符合以下条件：</w:t>
            </w:r>
          </w:p>
          <w:p w14:paraId="115FEF7A">
            <w:pPr>
              <w:pStyle w:val="12"/>
              <w:spacing w:before="65" w:line="227" w:lineRule="auto"/>
              <w:ind w:left="126"/>
            </w:pPr>
            <w:r>
              <w:rPr>
                <w:spacing w:val="7"/>
              </w:rPr>
              <w:t>1.8</w:t>
            </w:r>
            <w:r>
              <w:rPr>
                <w:spacing w:val="-33"/>
              </w:rPr>
              <w:t xml:space="preserve"> </w:t>
            </w:r>
            <w:r>
              <w:rPr>
                <w:spacing w:val="7"/>
              </w:rPr>
              <w:t>机动车能直接停靠在建筑主要出入口处；</w:t>
            </w:r>
          </w:p>
          <w:p w14:paraId="765C1075">
            <w:pPr>
              <w:pStyle w:val="12"/>
              <w:spacing w:before="65" w:line="261" w:lineRule="auto"/>
              <w:ind w:left="118" w:right="106" w:firstLine="8"/>
            </w:pPr>
            <w:r>
              <w:rPr>
                <w:spacing w:val="5"/>
              </w:rPr>
              <w:t>1.9</w:t>
            </w:r>
            <w:r>
              <w:rPr>
                <w:spacing w:val="-21"/>
              </w:rPr>
              <w:t xml:space="preserve"> </w:t>
            </w:r>
            <w:r>
              <w:rPr>
                <w:spacing w:val="5"/>
              </w:rPr>
              <w:t>老年人居室和休息室不应设置在地下室、半地</w:t>
            </w:r>
            <w:r>
              <w:rPr>
                <w:spacing w:val="1"/>
              </w:rPr>
              <w:t>下室；</w:t>
            </w:r>
          </w:p>
          <w:p w14:paraId="711BEC7D">
            <w:pPr>
              <w:pStyle w:val="12"/>
              <w:spacing w:before="63" w:line="228" w:lineRule="auto"/>
              <w:ind w:left="126"/>
            </w:pPr>
            <w:r>
              <w:rPr>
                <w:spacing w:val="7"/>
              </w:rPr>
              <w:t>1.10</w:t>
            </w:r>
            <w:r>
              <w:rPr>
                <w:spacing w:val="-29"/>
              </w:rPr>
              <w:t xml:space="preserve"> </w:t>
            </w:r>
            <w:r>
              <w:rPr>
                <w:spacing w:val="7"/>
              </w:rPr>
              <w:t>散热器等温度调节设备设防烫的保护措施；</w:t>
            </w:r>
          </w:p>
          <w:p w14:paraId="12BCCA66">
            <w:pPr>
              <w:pStyle w:val="12"/>
              <w:spacing w:before="65" w:line="227" w:lineRule="auto"/>
              <w:ind w:left="126"/>
            </w:pPr>
            <w:r>
              <w:rPr>
                <w:spacing w:val="6"/>
              </w:rPr>
              <w:t>1.11</w:t>
            </w:r>
            <w:r>
              <w:rPr>
                <w:spacing w:val="-27"/>
              </w:rPr>
              <w:t xml:space="preserve"> </w:t>
            </w:r>
            <w:r>
              <w:rPr>
                <w:spacing w:val="6"/>
              </w:rPr>
              <w:t>严禁采用弧形楼梯和螺旋楼梯；</w:t>
            </w:r>
          </w:p>
          <w:p w14:paraId="01F6B7C0">
            <w:pPr>
              <w:pStyle w:val="12"/>
              <w:spacing w:before="66" w:line="266" w:lineRule="auto"/>
              <w:ind w:left="111" w:right="106" w:firstLine="15"/>
            </w:pPr>
            <w:r>
              <w:rPr>
                <w:spacing w:val="18"/>
              </w:rPr>
              <w:t>1.12</w:t>
            </w:r>
            <w:r>
              <w:rPr>
                <w:spacing w:val="-17"/>
              </w:rPr>
              <w:t xml:space="preserve"> </w:t>
            </w:r>
            <w:r>
              <w:rPr>
                <w:spacing w:val="18"/>
              </w:rPr>
              <w:t>二层及以上楼层设置老年人用房时应设电</w:t>
            </w:r>
            <w:r>
              <w:rPr>
                <w:spacing w:val="9"/>
              </w:rPr>
              <w:t>梯，</w:t>
            </w:r>
            <w:r>
              <w:rPr>
                <w:spacing w:val="-34"/>
              </w:rPr>
              <w:t xml:space="preserve"> </w:t>
            </w:r>
            <w:r>
              <w:rPr>
                <w:spacing w:val="9"/>
              </w:rPr>
              <w:t>电梯为无障碍电梯，且至少</w:t>
            </w:r>
            <w:r>
              <w:rPr>
                <w:spacing w:val="-17"/>
              </w:rPr>
              <w:t xml:space="preserve"> </w:t>
            </w:r>
            <w:r>
              <w:rPr>
                <w:spacing w:val="9"/>
              </w:rPr>
              <w:t>1</w:t>
            </w:r>
            <w:r>
              <w:rPr>
                <w:spacing w:val="-28"/>
              </w:rPr>
              <w:t xml:space="preserve"> </w:t>
            </w:r>
            <w:r>
              <w:rPr>
                <w:spacing w:val="9"/>
              </w:rPr>
              <w:t>部电梯满足担</w:t>
            </w:r>
            <w:r>
              <w:rPr>
                <w:spacing w:val="5"/>
              </w:rPr>
              <w:t>架进出。</w:t>
            </w:r>
          </w:p>
        </w:tc>
        <w:tc>
          <w:tcPr>
            <w:tcW w:w="1968" w:type="dxa"/>
            <w:vMerge w:val="restart"/>
            <w:tcBorders>
              <w:bottom w:val="nil"/>
            </w:tcBorders>
            <w:vAlign w:val="top"/>
          </w:tcPr>
          <w:p w14:paraId="2BC4A40E">
            <w:pPr>
              <w:rPr>
                <w:rFonts w:ascii="Arial"/>
                <w:sz w:val="21"/>
              </w:rPr>
            </w:pPr>
          </w:p>
        </w:tc>
        <w:tc>
          <w:tcPr>
            <w:tcW w:w="1687" w:type="dxa"/>
            <w:vAlign w:val="top"/>
          </w:tcPr>
          <w:p w14:paraId="646482CE">
            <w:pPr>
              <w:rPr>
                <w:rFonts w:ascii="Arial"/>
                <w:sz w:val="21"/>
              </w:rPr>
            </w:pPr>
          </w:p>
        </w:tc>
        <w:tc>
          <w:tcPr>
            <w:tcW w:w="1879" w:type="dxa"/>
            <w:vAlign w:val="top"/>
          </w:tcPr>
          <w:p w14:paraId="71AF2152">
            <w:pPr>
              <w:rPr>
                <w:rFonts w:ascii="Arial"/>
                <w:sz w:val="21"/>
              </w:rPr>
            </w:pPr>
          </w:p>
        </w:tc>
      </w:tr>
      <w:tr w14:paraId="14CC6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1228" w:type="dxa"/>
            <w:vMerge w:val="continue"/>
            <w:tcBorders>
              <w:top w:val="nil"/>
              <w:bottom w:val="nil"/>
            </w:tcBorders>
            <w:vAlign w:val="top"/>
          </w:tcPr>
          <w:p w14:paraId="20BB5A25">
            <w:pPr>
              <w:rPr>
                <w:rFonts w:ascii="Arial"/>
                <w:sz w:val="21"/>
              </w:rPr>
            </w:pPr>
          </w:p>
        </w:tc>
        <w:tc>
          <w:tcPr>
            <w:tcW w:w="3452" w:type="dxa"/>
            <w:vMerge w:val="continue"/>
            <w:tcBorders>
              <w:top w:val="nil"/>
            </w:tcBorders>
            <w:vAlign w:val="top"/>
          </w:tcPr>
          <w:p w14:paraId="29811449">
            <w:pPr>
              <w:rPr>
                <w:rFonts w:ascii="Arial"/>
                <w:sz w:val="21"/>
              </w:rPr>
            </w:pPr>
          </w:p>
        </w:tc>
        <w:tc>
          <w:tcPr>
            <w:tcW w:w="4514" w:type="dxa"/>
            <w:vAlign w:val="top"/>
          </w:tcPr>
          <w:p w14:paraId="401D2EBB">
            <w:pPr>
              <w:pStyle w:val="12"/>
              <w:spacing w:before="72" w:line="228" w:lineRule="auto"/>
              <w:ind w:left="115"/>
            </w:pPr>
            <w:r>
              <w:rPr>
                <w:b/>
                <w:bCs/>
                <w:spacing w:val="7"/>
              </w:rPr>
              <w:t>设施设备</w:t>
            </w:r>
            <w:r>
              <w:rPr>
                <w:spacing w:val="7"/>
              </w:rPr>
              <w:t>应符合以下条件：</w:t>
            </w:r>
          </w:p>
          <w:p w14:paraId="021AE7B0">
            <w:pPr>
              <w:pStyle w:val="12"/>
              <w:spacing w:before="64" w:line="260" w:lineRule="auto"/>
              <w:ind w:left="114" w:right="108" w:firstLine="12"/>
            </w:pPr>
            <w:r>
              <w:rPr>
                <w:spacing w:val="9"/>
              </w:rPr>
              <w:t>1.13</w:t>
            </w:r>
            <w:r>
              <w:rPr>
                <w:spacing w:val="-20"/>
              </w:rPr>
              <w:t xml:space="preserve"> </w:t>
            </w:r>
            <w:r>
              <w:rPr>
                <w:spacing w:val="9"/>
              </w:rPr>
              <w:t>特种设施设备应按国家相关要求在政府监管</w:t>
            </w:r>
            <w:r>
              <w:rPr>
                <w:spacing w:val="7"/>
              </w:rPr>
              <w:t>部门登记备案。</w:t>
            </w:r>
          </w:p>
          <w:p w14:paraId="432A86CB">
            <w:pPr>
              <w:pStyle w:val="12"/>
              <w:spacing w:before="65" w:line="266" w:lineRule="auto"/>
              <w:ind w:left="110" w:right="106" w:firstLine="16"/>
            </w:pPr>
            <w:r>
              <w:rPr>
                <w:spacing w:val="9"/>
              </w:rPr>
              <w:t>1.14</w:t>
            </w:r>
            <w:r>
              <w:rPr>
                <w:spacing w:val="-20"/>
              </w:rPr>
              <w:t xml:space="preserve"> </w:t>
            </w:r>
            <w:r>
              <w:rPr>
                <w:spacing w:val="9"/>
              </w:rPr>
              <w:t>建立特种设施设备台账并定期自检；定期接</w:t>
            </w:r>
            <w:r>
              <w:rPr>
                <w:spacing w:val="14"/>
              </w:rPr>
              <w:t>受专业单位维修保养与年检，有维保记录和检测</w:t>
            </w:r>
            <w:r>
              <w:rPr>
                <w:spacing w:val="4"/>
              </w:rPr>
              <w:t>报告。</w:t>
            </w:r>
          </w:p>
        </w:tc>
        <w:tc>
          <w:tcPr>
            <w:tcW w:w="1968" w:type="dxa"/>
            <w:vMerge w:val="continue"/>
            <w:tcBorders>
              <w:top w:val="nil"/>
            </w:tcBorders>
            <w:vAlign w:val="top"/>
          </w:tcPr>
          <w:p w14:paraId="77497594">
            <w:pPr>
              <w:rPr>
                <w:rFonts w:ascii="Arial"/>
                <w:sz w:val="21"/>
              </w:rPr>
            </w:pPr>
          </w:p>
        </w:tc>
        <w:tc>
          <w:tcPr>
            <w:tcW w:w="1687" w:type="dxa"/>
            <w:vAlign w:val="top"/>
          </w:tcPr>
          <w:p w14:paraId="1227E228">
            <w:pPr>
              <w:rPr>
                <w:rFonts w:ascii="Arial"/>
                <w:sz w:val="21"/>
              </w:rPr>
            </w:pPr>
          </w:p>
        </w:tc>
        <w:tc>
          <w:tcPr>
            <w:tcW w:w="1879" w:type="dxa"/>
            <w:vAlign w:val="top"/>
          </w:tcPr>
          <w:p w14:paraId="62D92AD8">
            <w:pPr>
              <w:rPr>
                <w:rFonts w:ascii="Arial"/>
                <w:sz w:val="21"/>
              </w:rPr>
            </w:pPr>
          </w:p>
        </w:tc>
      </w:tr>
      <w:tr w14:paraId="20E7A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1228" w:type="dxa"/>
            <w:vMerge w:val="continue"/>
            <w:tcBorders>
              <w:top w:val="nil"/>
              <w:bottom w:val="nil"/>
            </w:tcBorders>
            <w:vAlign w:val="top"/>
          </w:tcPr>
          <w:p w14:paraId="6D443535">
            <w:pPr>
              <w:rPr>
                <w:rFonts w:ascii="Arial"/>
                <w:sz w:val="21"/>
              </w:rPr>
            </w:pPr>
          </w:p>
        </w:tc>
        <w:tc>
          <w:tcPr>
            <w:tcW w:w="3452" w:type="dxa"/>
            <w:vAlign w:val="top"/>
          </w:tcPr>
          <w:p w14:paraId="0FFEFD60">
            <w:pPr>
              <w:spacing w:line="252" w:lineRule="auto"/>
              <w:rPr>
                <w:rFonts w:ascii="Arial"/>
                <w:sz w:val="21"/>
              </w:rPr>
            </w:pPr>
          </w:p>
          <w:p w14:paraId="5D430A12">
            <w:pPr>
              <w:spacing w:line="252" w:lineRule="auto"/>
              <w:rPr>
                <w:rFonts w:ascii="Arial"/>
                <w:sz w:val="21"/>
              </w:rPr>
            </w:pPr>
          </w:p>
          <w:p w14:paraId="5056DF5D">
            <w:pPr>
              <w:spacing w:line="253" w:lineRule="auto"/>
              <w:rPr>
                <w:rFonts w:ascii="Arial"/>
                <w:sz w:val="21"/>
              </w:rPr>
            </w:pPr>
          </w:p>
          <w:p w14:paraId="3CBE9708">
            <w:pPr>
              <w:pStyle w:val="12"/>
              <w:spacing w:before="61" w:line="294" w:lineRule="auto"/>
              <w:ind w:left="112" w:right="105"/>
            </w:pPr>
            <w:r>
              <w:rPr>
                <w:spacing w:val="12"/>
              </w:rPr>
              <w:t>2.使用安全标志应按照</w:t>
            </w:r>
            <w:r>
              <w:rPr>
                <w:spacing w:val="-17"/>
              </w:rPr>
              <w:t xml:space="preserve"> </w:t>
            </w:r>
            <w:r>
              <w:t>GB</w:t>
            </w:r>
            <w:r>
              <w:rPr>
                <w:spacing w:val="12"/>
              </w:rPr>
              <w:t xml:space="preserve"> 2893、</w:t>
            </w:r>
            <w:r>
              <w:t xml:space="preserve">GB </w:t>
            </w:r>
            <w:r>
              <w:rPr>
                <w:spacing w:val="1"/>
              </w:rPr>
              <w:t>2894</w:t>
            </w:r>
            <w:r>
              <w:rPr>
                <w:spacing w:val="-14"/>
              </w:rPr>
              <w:t xml:space="preserve"> </w:t>
            </w:r>
            <w:r>
              <w:rPr>
                <w:spacing w:val="1"/>
              </w:rPr>
              <w:t>的要求。</w:t>
            </w:r>
          </w:p>
        </w:tc>
        <w:tc>
          <w:tcPr>
            <w:tcW w:w="4514" w:type="dxa"/>
            <w:vAlign w:val="top"/>
          </w:tcPr>
          <w:p w14:paraId="2CA977C9">
            <w:pPr>
              <w:pStyle w:val="12"/>
              <w:spacing w:before="74" w:line="270" w:lineRule="auto"/>
              <w:ind w:left="112" w:right="106" w:firstLine="1"/>
            </w:pPr>
            <w:r>
              <w:rPr>
                <w:spacing w:val="6"/>
              </w:rPr>
              <w:t>2.1</w:t>
            </w:r>
            <w:r>
              <w:rPr>
                <w:spacing w:val="-32"/>
              </w:rPr>
              <w:t xml:space="preserve"> </w:t>
            </w:r>
            <w:r>
              <w:rPr>
                <w:spacing w:val="6"/>
              </w:rPr>
              <w:t>禁止标志、警告标志、指令标志和提示标志四</w:t>
            </w:r>
            <w:r>
              <w:rPr>
                <w:spacing w:val="14"/>
              </w:rPr>
              <w:t>大类安全标志和红、黄、蓝、绿四种安全色对应</w:t>
            </w:r>
            <w:r>
              <w:rPr>
                <w:spacing w:val="7"/>
              </w:rPr>
              <w:t>使用规范正确。</w:t>
            </w:r>
          </w:p>
          <w:p w14:paraId="1C9C9361">
            <w:pPr>
              <w:pStyle w:val="12"/>
              <w:spacing w:before="64" w:line="260" w:lineRule="auto"/>
              <w:ind w:left="114" w:right="106"/>
            </w:pPr>
            <w:r>
              <w:rPr>
                <w:spacing w:val="6"/>
              </w:rPr>
              <w:t>2.2</w:t>
            </w:r>
            <w:r>
              <w:rPr>
                <w:spacing w:val="-31"/>
              </w:rPr>
              <w:t xml:space="preserve"> </w:t>
            </w:r>
            <w:r>
              <w:rPr>
                <w:spacing w:val="6"/>
              </w:rPr>
              <w:t>安全标志至少每半年检查一次，如有破损、褪</w:t>
            </w:r>
            <w:r>
              <w:rPr>
                <w:spacing w:val="8"/>
              </w:rPr>
              <w:t>色等不符合要求时及时更换。</w:t>
            </w:r>
          </w:p>
          <w:p w14:paraId="1E023984">
            <w:pPr>
              <w:pStyle w:val="12"/>
              <w:spacing w:before="65" w:line="253" w:lineRule="auto"/>
              <w:ind w:left="110" w:right="106" w:firstLine="3"/>
            </w:pPr>
            <w:r>
              <w:rPr>
                <w:spacing w:val="8"/>
              </w:rPr>
              <w:t>2.3</w:t>
            </w:r>
            <w:r>
              <w:rPr>
                <w:spacing w:val="-25"/>
              </w:rPr>
              <w:t xml:space="preserve"> </w:t>
            </w:r>
            <w:r>
              <w:rPr>
                <w:spacing w:val="8"/>
              </w:rPr>
              <w:t>养老机构应按照</w:t>
            </w:r>
            <w:r>
              <w:rPr>
                <w:spacing w:val="-37"/>
              </w:rPr>
              <w:t xml:space="preserve"> </w:t>
            </w:r>
            <w:r>
              <w:t>GB</w:t>
            </w:r>
            <w:r>
              <w:rPr>
                <w:spacing w:val="8"/>
              </w:rPr>
              <w:t xml:space="preserve"> 2893、</w:t>
            </w:r>
            <w:r>
              <w:t>GB</w:t>
            </w:r>
            <w:r>
              <w:rPr>
                <w:spacing w:val="8"/>
              </w:rPr>
              <w:t xml:space="preserve"> 2894</w:t>
            </w:r>
            <w:r>
              <w:rPr>
                <w:spacing w:val="-31"/>
              </w:rPr>
              <w:t xml:space="preserve"> </w:t>
            </w:r>
            <w:r>
              <w:rPr>
                <w:spacing w:val="8"/>
              </w:rPr>
              <w:t>等规定设置与安装、管理与维护安全标志。</w:t>
            </w:r>
          </w:p>
        </w:tc>
        <w:tc>
          <w:tcPr>
            <w:tcW w:w="1968" w:type="dxa"/>
            <w:vAlign w:val="top"/>
          </w:tcPr>
          <w:p w14:paraId="15A63B12">
            <w:pPr>
              <w:spacing w:line="301" w:lineRule="auto"/>
              <w:rPr>
                <w:rFonts w:ascii="Arial"/>
                <w:sz w:val="21"/>
              </w:rPr>
            </w:pPr>
          </w:p>
          <w:p w14:paraId="00DFB545">
            <w:pPr>
              <w:spacing w:line="302" w:lineRule="auto"/>
              <w:rPr>
                <w:rFonts w:ascii="Arial"/>
                <w:sz w:val="21"/>
              </w:rPr>
            </w:pPr>
          </w:p>
          <w:p w14:paraId="08D88CA5">
            <w:pPr>
              <w:spacing w:line="302" w:lineRule="auto"/>
              <w:rPr>
                <w:rFonts w:ascii="Arial"/>
                <w:sz w:val="21"/>
              </w:rPr>
            </w:pPr>
          </w:p>
          <w:p w14:paraId="7BFDE4A2">
            <w:pPr>
              <w:pStyle w:val="12"/>
              <w:spacing w:before="62" w:line="229" w:lineRule="auto"/>
              <w:ind w:left="145"/>
            </w:pPr>
            <w:r>
              <w:rPr>
                <w:spacing w:val="4"/>
              </w:rPr>
              <w:t>自查标志、标识</w:t>
            </w:r>
          </w:p>
        </w:tc>
        <w:tc>
          <w:tcPr>
            <w:tcW w:w="1687" w:type="dxa"/>
            <w:vAlign w:val="top"/>
          </w:tcPr>
          <w:p w14:paraId="15704943">
            <w:pPr>
              <w:rPr>
                <w:rFonts w:ascii="Arial"/>
                <w:sz w:val="21"/>
              </w:rPr>
            </w:pPr>
          </w:p>
        </w:tc>
        <w:tc>
          <w:tcPr>
            <w:tcW w:w="1879" w:type="dxa"/>
            <w:vAlign w:val="top"/>
          </w:tcPr>
          <w:p w14:paraId="360DA99C">
            <w:pPr>
              <w:rPr>
                <w:rFonts w:ascii="Arial"/>
                <w:sz w:val="21"/>
              </w:rPr>
            </w:pPr>
          </w:p>
        </w:tc>
      </w:tr>
      <w:tr w14:paraId="46CE9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trPr>
        <w:tc>
          <w:tcPr>
            <w:tcW w:w="1228" w:type="dxa"/>
            <w:vMerge w:val="continue"/>
            <w:tcBorders>
              <w:top w:val="nil"/>
            </w:tcBorders>
            <w:vAlign w:val="top"/>
          </w:tcPr>
          <w:p w14:paraId="51D4AACF">
            <w:pPr>
              <w:rPr>
                <w:rFonts w:ascii="Arial"/>
                <w:sz w:val="21"/>
              </w:rPr>
            </w:pPr>
          </w:p>
        </w:tc>
        <w:tc>
          <w:tcPr>
            <w:tcW w:w="3452" w:type="dxa"/>
            <w:vAlign w:val="top"/>
          </w:tcPr>
          <w:p w14:paraId="1FDE68A8">
            <w:pPr>
              <w:spacing w:line="460" w:lineRule="auto"/>
              <w:rPr>
                <w:rFonts w:ascii="Arial"/>
                <w:sz w:val="21"/>
              </w:rPr>
            </w:pPr>
          </w:p>
          <w:p w14:paraId="7CAAC6E8">
            <w:pPr>
              <w:pStyle w:val="12"/>
              <w:spacing w:before="62" w:line="228" w:lineRule="auto"/>
              <w:ind w:left="114"/>
            </w:pPr>
            <w:r>
              <w:rPr>
                <w:spacing w:val="8"/>
              </w:rPr>
              <w:t>3.养老护理员应培训合格后上岗</w:t>
            </w:r>
          </w:p>
        </w:tc>
        <w:tc>
          <w:tcPr>
            <w:tcW w:w="4514" w:type="dxa"/>
            <w:vAlign w:val="top"/>
          </w:tcPr>
          <w:p w14:paraId="5DDB78ED">
            <w:pPr>
              <w:pStyle w:val="12"/>
              <w:spacing w:before="73" w:line="273" w:lineRule="auto"/>
              <w:ind w:left="112" w:right="17" w:firstLine="3"/>
              <w:jc w:val="both"/>
            </w:pPr>
            <w:r>
              <w:rPr>
                <w:spacing w:val="14"/>
              </w:rPr>
              <w:t>3.1</w:t>
            </w:r>
            <w:r>
              <w:rPr>
                <w:spacing w:val="-13"/>
              </w:rPr>
              <w:t xml:space="preserve"> </w:t>
            </w:r>
            <w:r>
              <w:rPr>
                <w:spacing w:val="14"/>
              </w:rPr>
              <w:t>养老护理员上岗前经养老机构内或相关专业</w:t>
            </w:r>
            <w:r>
              <w:rPr>
                <w:spacing w:val="9"/>
              </w:rPr>
              <w:t>培训机构培训进行《养老机构服务安全基本规范》</w:t>
            </w:r>
            <w:r>
              <w:rPr>
                <w:spacing w:val="14"/>
              </w:rPr>
              <w:t>培训，学习并掌握基本内容、服务安全风险防范中的基本安全风险评估及九大安全风险的评估和</w:t>
            </w:r>
          </w:p>
        </w:tc>
        <w:tc>
          <w:tcPr>
            <w:tcW w:w="1968" w:type="dxa"/>
            <w:vAlign w:val="top"/>
          </w:tcPr>
          <w:p w14:paraId="29C9B965">
            <w:pPr>
              <w:spacing w:line="309" w:lineRule="auto"/>
              <w:rPr>
                <w:rFonts w:ascii="Arial"/>
                <w:sz w:val="21"/>
              </w:rPr>
            </w:pPr>
          </w:p>
          <w:p w14:paraId="72A3AEE4">
            <w:pPr>
              <w:pStyle w:val="12"/>
              <w:spacing w:before="62" w:line="294" w:lineRule="auto"/>
              <w:ind w:left="113" w:right="106" w:firstLine="31"/>
            </w:pPr>
            <w:r>
              <w:t>自查培训记录，实操</w:t>
            </w:r>
            <w:r>
              <w:rPr>
                <w:spacing w:val="4"/>
              </w:rPr>
              <w:t>技能</w:t>
            </w:r>
          </w:p>
        </w:tc>
        <w:tc>
          <w:tcPr>
            <w:tcW w:w="1687" w:type="dxa"/>
            <w:vAlign w:val="top"/>
          </w:tcPr>
          <w:p w14:paraId="0B6D3F95">
            <w:pPr>
              <w:rPr>
                <w:rFonts w:ascii="Arial"/>
                <w:sz w:val="21"/>
              </w:rPr>
            </w:pPr>
          </w:p>
        </w:tc>
        <w:tc>
          <w:tcPr>
            <w:tcW w:w="1879" w:type="dxa"/>
            <w:vAlign w:val="top"/>
          </w:tcPr>
          <w:p w14:paraId="4A260E7B">
            <w:pPr>
              <w:rPr>
                <w:rFonts w:ascii="Arial"/>
                <w:sz w:val="21"/>
              </w:rPr>
            </w:pPr>
          </w:p>
        </w:tc>
      </w:tr>
    </w:tbl>
    <w:p w14:paraId="06E96280">
      <w:pPr>
        <w:rPr>
          <w:rFonts w:ascii="Arial"/>
          <w:sz w:val="21"/>
        </w:rPr>
      </w:pPr>
    </w:p>
    <w:p w14:paraId="0C0DA0EC">
      <w:pPr>
        <w:rPr>
          <w:rFonts w:ascii="Arial" w:hAnsi="Arial" w:eastAsia="Arial" w:cs="Arial"/>
          <w:sz w:val="21"/>
          <w:szCs w:val="21"/>
        </w:rPr>
        <w:sectPr>
          <w:pgSz w:w="16839" w:h="11906"/>
          <w:pgMar w:top="1012" w:right="1052" w:bottom="0" w:left="1052" w:header="0" w:footer="0" w:gutter="0"/>
          <w:cols w:space="720" w:num="1"/>
        </w:sectPr>
      </w:pPr>
    </w:p>
    <w:p w14:paraId="17A47B0C">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3452"/>
        <w:gridCol w:w="4514"/>
        <w:gridCol w:w="1968"/>
        <w:gridCol w:w="1687"/>
        <w:gridCol w:w="1879"/>
      </w:tblGrid>
      <w:tr w14:paraId="2F7AE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0D968864">
            <w:pPr>
              <w:pStyle w:val="12"/>
              <w:spacing w:before="209" w:line="220" w:lineRule="auto"/>
              <w:ind w:left="384"/>
              <w:rPr>
                <w:sz w:val="24"/>
                <w:szCs w:val="24"/>
              </w:rPr>
            </w:pPr>
            <w:r>
              <w:rPr>
                <w:spacing w:val="-7"/>
                <w:sz w:val="24"/>
                <w:szCs w:val="24"/>
              </w:rPr>
              <w:t>项目</w:t>
            </w:r>
          </w:p>
        </w:tc>
        <w:tc>
          <w:tcPr>
            <w:tcW w:w="3452" w:type="dxa"/>
            <w:vAlign w:val="top"/>
          </w:tcPr>
          <w:p w14:paraId="0036718F">
            <w:pPr>
              <w:pStyle w:val="12"/>
              <w:spacing w:before="210" w:line="219" w:lineRule="auto"/>
              <w:ind w:left="1256"/>
              <w:rPr>
                <w:sz w:val="24"/>
                <w:szCs w:val="24"/>
              </w:rPr>
            </w:pPr>
            <w:r>
              <w:rPr>
                <w:spacing w:val="-4"/>
                <w:sz w:val="24"/>
                <w:szCs w:val="24"/>
              </w:rPr>
              <w:t>项目内容</w:t>
            </w:r>
          </w:p>
        </w:tc>
        <w:tc>
          <w:tcPr>
            <w:tcW w:w="4514" w:type="dxa"/>
            <w:vAlign w:val="top"/>
          </w:tcPr>
          <w:p w14:paraId="138C0917">
            <w:pPr>
              <w:pStyle w:val="12"/>
              <w:spacing w:before="210" w:line="219" w:lineRule="auto"/>
              <w:ind w:left="1784"/>
              <w:rPr>
                <w:sz w:val="24"/>
                <w:szCs w:val="24"/>
              </w:rPr>
            </w:pPr>
            <w:r>
              <w:rPr>
                <w:spacing w:val="-3"/>
                <w:sz w:val="24"/>
                <w:szCs w:val="24"/>
              </w:rPr>
              <w:t>检查细则</w:t>
            </w:r>
          </w:p>
        </w:tc>
        <w:tc>
          <w:tcPr>
            <w:tcW w:w="1968" w:type="dxa"/>
            <w:vAlign w:val="top"/>
          </w:tcPr>
          <w:p w14:paraId="2CF55C04">
            <w:pPr>
              <w:pStyle w:val="12"/>
              <w:spacing w:before="210" w:line="219" w:lineRule="auto"/>
              <w:ind w:left="509"/>
              <w:rPr>
                <w:sz w:val="24"/>
                <w:szCs w:val="24"/>
              </w:rPr>
            </w:pPr>
            <w:r>
              <w:rPr>
                <w:spacing w:val="-3"/>
                <w:sz w:val="24"/>
                <w:szCs w:val="24"/>
              </w:rPr>
              <w:t>操作说明</w:t>
            </w:r>
          </w:p>
        </w:tc>
        <w:tc>
          <w:tcPr>
            <w:tcW w:w="1687" w:type="dxa"/>
            <w:vAlign w:val="top"/>
          </w:tcPr>
          <w:p w14:paraId="21398FB9">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44E2A598">
            <w:pPr>
              <w:pStyle w:val="12"/>
              <w:spacing w:before="210" w:line="219" w:lineRule="auto"/>
              <w:ind w:left="126"/>
              <w:rPr>
                <w:sz w:val="24"/>
                <w:szCs w:val="24"/>
              </w:rPr>
            </w:pPr>
            <w:r>
              <w:rPr>
                <w:spacing w:val="-4"/>
                <w:sz w:val="24"/>
                <w:szCs w:val="24"/>
              </w:rPr>
              <w:t>负责人/部门</w:t>
            </w:r>
          </w:p>
        </w:tc>
      </w:tr>
      <w:tr w14:paraId="661E0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28" w:type="dxa"/>
            <w:vMerge w:val="restart"/>
            <w:tcBorders>
              <w:bottom w:val="nil"/>
            </w:tcBorders>
            <w:vAlign w:val="top"/>
          </w:tcPr>
          <w:p w14:paraId="3698C672">
            <w:pPr>
              <w:rPr>
                <w:rFonts w:ascii="Arial"/>
                <w:sz w:val="21"/>
              </w:rPr>
            </w:pPr>
          </w:p>
        </w:tc>
        <w:tc>
          <w:tcPr>
            <w:tcW w:w="3452" w:type="dxa"/>
            <w:vAlign w:val="top"/>
          </w:tcPr>
          <w:p w14:paraId="7EE7C016">
            <w:pPr>
              <w:rPr>
                <w:rFonts w:ascii="Arial"/>
                <w:sz w:val="21"/>
              </w:rPr>
            </w:pPr>
          </w:p>
        </w:tc>
        <w:tc>
          <w:tcPr>
            <w:tcW w:w="4514" w:type="dxa"/>
            <w:vAlign w:val="top"/>
          </w:tcPr>
          <w:p w14:paraId="1364CDBD">
            <w:pPr>
              <w:pStyle w:val="12"/>
              <w:spacing w:before="71" w:line="228" w:lineRule="auto"/>
              <w:ind w:left="124"/>
            </w:pPr>
            <w:r>
              <w:rPr>
                <w:spacing w:val="7"/>
              </w:rPr>
              <w:t>防范和应急预案的内容等。</w:t>
            </w:r>
          </w:p>
        </w:tc>
        <w:tc>
          <w:tcPr>
            <w:tcW w:w="1968" w:type="dxa"/>
            <w:vAlign w:val="top"/>
          </w:tcPr>
          <w:p w14:paraId="65D0929E">
            <w:pPr>
              <w:rPr>
                <w:rFonts w:ascii="Arial"/>
                <w:sz w:val="21"/>
              </w:rPr>
            </w:pPr>
          </w:p>
        </w:tc>
        <w:tc>
          <w:tcPr>
            <w:tcW w:w="1687" w:type="dxa"/>
            <w:vAlign w:val="top"/>
          </w:tcPr>
          <w:p w14:paraId="0C5940AA">
            <w:pPr>
              <w:rPr>
                <w:rFonts w:ascii="Arial"/>
                <w:sz w:val="21"/>
              </w:rPr>
            </w:pPr>
          </w:p>
        </w:tc>
        <w:tc>
          <w:tcPr>
            <w:tcW w:w="1879" w:type="dxa"/>
            <w:vAlign w:val="top"/>
          </w:tcPr>
          <w:p w14:paraId="0CF8F1C5">
            <w:pPr>
              <w:rPr>
                <w:rFonts w:ascii="Arial"/>
                <w:sz w:val="21"/>
              </w:rPr>
            </w:pPr>
          </w:p>
        </w:tc>
      </w:tr>
      <w:tr w14:paraId="21101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3" w:hRule="atLeast"/>
        </w:trPr>
        <w:tc>
          <w:tcPr>
            <w:tcW w:w="1228" w:type="dxa"/>
            <w:vMerge w:val="continue"/>
            <w:tcBorders>
              <w:top w:val="nil"/>
              <w:bottom w:val="nil"/>
            </w:tcBorders>
            <w:vAlign w:val="top"/>
          </w:tcPr>
          <w:p w14:paraId="2C31CD1D">
            <w:pPr>
              <w:rPr>
                <w:rFonts w:ascii="Arial"/>
                <w:sz w:val="21"/>
              </w:rPr>
            </w:pPr>
          </w:p>
        </w:tc>
        <w:tc>
          <w:tcPr>
            <w:tcW w:w="3452" w:type="dxa"/>
            <w:vAlign w:val="top"/>
          </w:tcPr>
          <w:p w14:paraId="21974399">
            <w:pPr>
              <w:spacing w:line="301" w:lineRule="auto"/>
              <w:rPr>
                <w:rFonts w:ascii="Arial"/>
                <w:sz w:val="21"/>
              </w:rPr>
            </w:pPr>
          </w:p>
          <w:p w14:paraId="20DF0977">
            <w:pPr>
              <w:spacing w:line="301" w:lineRule="auto"/>
              <w:rPr>
                <w:rFonts w:ascii="Arial"/>
                <w:sz w:val="21"/>
              </w:rPr>
            </w:pPr>
          </w:p>
          <w:p w14:paraId="0B9F8259">
            <w:pPr>
              <w:spacing w:line="301" w:lineRule="auto"/>
              <w:rPr>
                <w:rFonts w:ascii="Arial"/>
                <w:sz w:val="21"/>
              </w:rPr>
            </w:pPr>
          </w:p>
          <w:p w14:paraId="1C9DCDD3">
            <w:pPr>
              <w:pStyle w:val="12"/>
              <w:spacing w:before="61" w:line="293" w:lineRule="auto"/>
              <w:ind w:left="109" w:right="106"/>
            </w:pPr>
            <w:r>
              <w:rPr>
                <w:spacing w:val="11"/>
              </w:rPr>
              <w:t>4.应制定昼夜巡查、交接班制度，并</w:t>
            </w:r>
            <w:r>
              <w:rPr>
                <w:spacing w:val="8"/>
              </w:rPr>
              <w:t>对检查、服务开展情况进行记录。</w:t>
            </w:r>
          </w:p>
        </w:tc>
        <w:tc>
          <w:tcPr>
            <w:tcW w:w="4514" w:type="dxa"/>
            <w:vAlign w:val="top"/>
          </w:tcPr>
          <w:p w14:paraId="5F95157B">
            <w:pPr>
              <w:pStyle w:val="12"/>
              <w:spacing w:before="71" w:line="270" w:lineRule="auto"/>
              <w:ind w:left="114" w:right="106" w:hanging="3"/>
            </w:pPr>
            <w:r>
              <w:rPr>
                <w:spacing w:val="13"/>
              </w:rPr>
              <w:t>4.1.昼夜巡查制度，要明确巡查内容（如护理巡</w:t>
            </w:r>
            <w:r>
              <w:rPr>
                <w:spacing w:val="12"/>
              </w:rPr>
              <w:t>查、防火巡查等）</w:t>
            </w:r>
            <w:r>
              <w:rPr>
                <w:spacing w:val="-51"/>
              </w:rPr>
              <w:t xml:space="preserve"> </w:t>
            </w:r>
            <w:r>
              <w:rPr>
                <w:spacing w:val="12"/>
              </w:rPr>
              <w:t>、巡查频次、巡查部门等方面</w:t>
            </w:r>
            <w:r>
              <w:rPr>
                <w:spacing w:val="2"/>
              </w:rPr>
              <w:t>内容。</w:t>
            </w:r>
          </w:p>
          <w:p w14:paraId="16C16194">
            <w:pPr>
              <w:pStyle w:val="12"/>
              <w:spacing w:before="65" w:line="228" w:lineRule="auto"/>
              <w:ind w:left="111"/>
            </w:pPr>
            <w:r>
              <w:rPr>
                <w:spacing w:val="8"/>
              </w:rPr>
              <w:t>4.2</w:t>
            </w:r>
            <w:r>
              <w:rPr>
                <w:spacing w:val="-34"/>
              </w:rPr>
              <w:t xml:space="preserve"> </w:t>
            </w:r>
            <w:r>
              <w:rPr>
                <w:spacing w:val="8"/>
              </w:rPr>
              <w:t>排班记录，提前一周为值班人员进行排班。</w:t>
            </w:r>
          </w:p>
          <w:p w14:paraId="3DFEF253">
            <w:pPr>
              <w:pStyle w:val="12"/>
              <w:spacing w:before="64" w:line="260" w:lineRule="auto"/>
              <w:ind w:left="111" w:right="106"/>
            </w:pPr>
            <w:r>
              <w:rPr>
                <w:spacing w:val="6"/>
              </w:rPr>
              <w:t>4.3</w:t>
            </w:r>
            <w:r>
              <w:rPr>
                <w:spacing w:val="-28"/>
              </w:rPr>
              <w:t xml:space="preserve"> </w:t>
            </w:r>
            <w:r>
              <w:rPr>
                <w:spacing w:val="6"/>
              </w:rPr>
              <w:t>交接班制度，要明确交接班时间、人员、特殊事项等内容。</w:t>
            </w:r>
          </w:p>
          <w:p w14:paraId="1F0B819B">
            <w:pPr>
              <w:pStyle w:val="12"/>
              <w:spacing w:before="64" w:line="254" w:lineRule="auto"/>
              <w:ind w:left="113" w:right="106" w:hanging="2"/>
            </w:pPr>
            <w:r>
              <w:rPr>
                <w:spacing w:val="6"/>
              </w:rPr>
              <w:t>4.4</w:t>
            </w:r>
            <w:r>
              <w:rPr>
                <w:spacing w:val="-28"/>
              </w:rPr>
              <w:t xml:space="preserve"> </w:t>
            </w:r>
            <w:r>
              <w:rPr>
                <w:spacing w:val="6"/>
              </w:rPr>
              <w:t>巡查、交接班记录，要有发现隐患或突发事件</w:t>
            </w:r>
            <w:r>
              <w:rPr>
                <w:spacing w:val="7"/>
              </w:rPr>
              <w:t>后采取的合理处置措施，</w:t>
            </w:r>
            <w:r>
              <w:rPr>
                <w:spacing w:val="-54"/>
              </w:rPr>
              <w:t xml:space="preserve"> </w:t>
            </w:r>
            <w:r>
              <w:rPr>
                <w:spacing w:val="7"/>
              </w:rPr>
              <w:t>内容完整、书写规范。</w:t>
            </w:r>
          </w:p>
        </w:tc>
        <w:tc>
          <w:tcPr>
            <w:tcW w:w="1968" w:type="dxa"/>
            <w:vAlign w:val="top"/>
          </w:tcPr>
          <w:p w14:paraId="20E3A3DB">
            <w:pPr>
              <w:spacing w:line="303" w:lineRule="auto"/>
              <w:rPr>
                <w:rFonts w:ascii="Arial"/>
                <w:sz w:val="21"/>
              </w:rPr>
            </w:pPr>
          </w:p>
          <w:p w14:paraId="74B258B7">
            <w:pPr>
              <w:spacing w:line="303" w:lineRule="auto"/>
              <w:rPr>
                <w:rFonts w:ascii="Arial"/>
                <w:sz w:val="21"/>
              </w:rPr>
            </w:pPr>
          </w:p>
          <w:p w14:paraId="7EB6DF0F">
            <w:pPr>
              <w:pStyle w:val="12"/>
              <w:spacing w:before="62" w:line="292" w:lineRule="auto"/>
              <w:ind w:left="111" w:right="106" w:firstLine="33"/>
              <w:jc w:val="both"/>
            </w:pPr>
            <w:r>
              <w:t>自查制度、记录、服</w:t>
            </w:r>
            <w:r>
              <w:rPr>
                <w:spacing w:val="3"/>
              </w:rPr>
              <w:t>务人员、老年人对服</w:t>
            </w:r>
            <w:r>
              <w:rPr>
                <w:spacing w:val="28"/>
              </w:rPr>
              <w:t>务开展情况的熟悉</w:t>
            </w:r>
            <w:r>
              <w:rPr>
                <w:spacing w:val="5"/>
              </w:rPr>
              <w:t>程度</w:t>
            </w:r>
          </w:p>
        </w:tc>
        <w:tc>
          <w:tcPr>
            <w:tcW w:w="1687" w:type="dxa"/>
            <w:vAlign w:val="top"/>
          </w:tcPr>
          <w:p w14:paraId="0FD4A512">
            <w:pPr>
              <w:rPr>
                <w:rFonts w:ascii="Arial"/>
                <w:sz w:val="21"/>
              </w:rPr>
            </w:pPr>
          </w:p>
        </w:tc>
        <w:tc>
          <w:tcPr>
            <w:tcW w:w="1879" w:type="dxa"/>
            <w:vAlign w:val="top"/>
          </w:tcPr>
          <w:p w14:paraId="776CAE0B">
            <w:pPr>
              <w:rPr>
                <w:rFonts w:ascii="Arial"/>
                <w:sz w:val="21"/>
              </w:rPr>
            </w:pPr>
          </w:p>
        </w:tc>
      </w:tr>
      <w:tr w14:paraId="62439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791B8DC8">
            <w:pPr>
              <w:rPr>
                <w:rFonts w:ascii="Arial"/>
                <w:sz w:val="21"/>
              </w:rPr>
            </w:pPr>
          </w:p>
        </w:tc>
        <w:tc>
          <w:tcPr>
            <w:tcW w:w="3452" w:type="dxa"/>
            <w:vAlign w:val="top"/>
          </w:tcPr>
          <w:p w14:paraId="641B26AF">
            <w:pPr>
              <w:pStyle w:val="12"/>
              <w:spacing w:before="255" w:line="293" w:lineRule="auto"/>
              <w:ind w:left="111" w:right="106" w:firstLine="3"/>
            </w:pPr>
            <w:r>
              <w:rPr>
                <w:spacing w:val="10"/>
              </w:rPr>
              <w:t>5.制定老年人个人信息和监控内容保</w:t>
            </w:r>
            <w:r>
              <w:rPr>
                <w:spacing w:val="7"/>
              </w:rPr>
              <w:t>密制度</w:t>
            </w:r>
          </w:p>
        </w:tc>
        <w:tc>
          <w:tcPr>
            <w:tcW w:w="4514" w:type="dxa"/>
            <w:vAlign w:val="top"/>
          </w:tcPr>
          <w:p w14:paraId="1D86E8B7">
            <w:pPr>
              <w:spacing w:line="342" w:lineRule="auto"/>
              <w:rPr>
                <w:rFonts w:ascii="Arial"/>
                <w:sz w:val="21"/>
              </w:rPr>
            </w:pPr>
          </w:p>
          <w:p w14:paraId="72BA0CB0">
            <w:pPr>
              <w:pStyle w:val="12"/>
              <w:spacing w:before="62" w:line="228" w:lineRule="auto"/>
              <w:ind w:left="116"/>
            </w:pPr>
            <w:r>
              <w:rPr>
                <w:spacing w:val="6"/>
              </w:rPr>
              <w:t>5.1</w:t>
            </w:r>
            <w:r>
              <w:rPr>
                <w:spacing w:val="-25"/>
              </w:rPr>
              <w:t xml:space="preserve"> </w:t>
            </w:r>
            <w:r>
              <w:rPr>
                <w:spacing w:val="6"/>
              </w:rPr>
              <w:t>应制定制度，并予以执行。</w:t>
            </w:r>
          </w:p>
        </w:tc>
        <w:tc>
          <w:tcPr>
            <w:tcW w:w="1968" w:type="dxa"/>
            <w:vAlign w:val="top"/>
          </w:tcPr>
          <w:p w14:paraId="5D156418">
            <w:pPr>
              <w:spacing w:line="341" w:lineRule="auto"/>
              <w:rPr>
                <w:rFonts w:ascii="Arial"/>
                <w:sz w:val="21"/>
              </w:rPr>
            </w:pPr>
          </w:p>
          <w:p w14:paraId="378AEB15">
            <w:pPr>
              <w:pStyle w:val="12"/>
              <w:spacing w:before="62" w:line="229" w:lineRule="auto"/>
              <w:ind w:left="145"/>
            </w:pPr>
            <w:r>
              <w:rPr>
                <w:spacing w:val="-1"/>
              </w:rPr>
              <w:t>自查制度</w:t>
            </w:r>
          </w:p>
        </w:tc>
        <w:tc>
          <w:tcPr>
            <w:tcW w:w="1687" w:type="dxa"/>
            <w:vAlign w:val="top"/>
          </w:tcPr>
          <w:p w14:paraId="0F3BDC3A">
            <w:pPr>
              <w:rPr>
                <w:rFonts w:ascii="Arial"/>
                <w:sz w:val="21"/>
              </w:rPr>
            </w:pPr>
          </w:p>
        </w:tc>
        <w:tc>
          <w:tcPr>
            <w:tcW w:w="1879" w:type="dxa"/>
            <w:vAlign w:val="top"/>
          </w:tcPr>
          <w:p w14:paraId="0423B387">
            <w:pPr>
              <w:rPr>
                <w:rFonts w:ascii="Arial"/>
                <w:sz w:val="21"/>
              </w:rPr>
            </w:pPr>
          </w:p>
        </w:tc>
      </w:tr>
      <w:tr w14:paraId="2DCB4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1228" w:type="dxa"/>
            <w:vMerge w:val="continue"/>
            <w:tcBorders>
              <w:top w:val="nil"/>
              <w:bottom w:val="nil"/>
            </w:tcBorders>
            <w:vAlign w:val="top"/>
          </w:tcPr>
          <w:p w14:paraId="67127EF6">
            <w:pPr>
              <w:rPr>
                <w:rFonts w:ascii="Arial"/>
                <w:sz w:val="21"/>
              </w:rPr>
            </w:pPr>
          </w:p>
        </w:tc>
        <w:tc>
          <w:tcPr>
            <w:tcW w:w="3452" w:type="dxa"/>
            <w:vAlign w:val="top"/>
          </w:tcPr>
          <w:p w14:paraId="222938AD">
            <w:pPr>
              <w:spacing w:line="304" w:lineRule="auto"/>
              <w:rPr>
                <w:rFonts w:ascii="Arial"/>
                <w:sz w:val="21"/>
              </w:rPr>
            </w:pPr>
          </w:p>
          <w:p w14:paraId="77EC900A">
            <w:pPr>
              <w:spacing w:line="304" w:lineRule="auto"/>
              <w:rPr>
                <w:rFonts w:ascii="Arial"/>
                <w:sz w:val="21"/>
              </w:rPr>
            </w:pPr>
          </w:p>
          <w:p w14:paraId="2448B787">
            <w:pPr>
              <w:pStyle w:val="12"/>
              <w:spacing w:before="62" w:line="293" w:lineRule="auto"/>
              <w:ind w:left="112" w:right="140"/>
            </w:pPr>
            <w:r>
              <w:rPr>
                <w:spacing w:val="9"/>
              </w:rPr>
              <w:t>6.防止在养老机构内兜售保健食品、</w:t>
            </w:r>
            <w:r>
              <w:rPr>
                <w:spacing w:val="4"/>
              </w:rPr>
              <w:t>药品</w:t>
            </w:r>
          </w:p>
        </w:tc>
        <w:tc>
          <w:tcPr>
            <w:tcW w:w="4514" w:type="dxa"/>
            <w:vAlign w:val="top"/>
          </w:tcPr>
          <w:p w14:paraId="3D9E7B21">
            <w:pPr>
              <w:pStyle w:val="12"/>
              <w:spacing w:before="73" w:line="259" w:lineRule="auto"/>
              <w:ind w:left="112" w:right="106" w:firstLine="1"/>
            </w:pPr>
            <w:r>
              <w:rPr>
                <w:spacing w:val="6"/>
              </w:rPr>
              <w:t>6.1</w:t>
            </w:r>
            <w:r>
              <w:rPr>
                <w:spacing w:val="-31"/>
              </w:rPr>
              <w:t xml:space="preserve"> </w:t>
            </w:r>
            <w:r>
              <w:rPr>
                <w:spacing w:val="6"/>
              </w:rPr>
              <w:t>机构内是否设有展示柜、销售点，或张贴散发</w:t>
            </w:r>
            <w:r>
              <w:rPr>
                <w:spacing w:val="5"/>
              </w:rPr>
              <w:t>广告等。</w:t>
            </w:r>
          </w:p>
          <w:p w14:paraId="31806963">
            <w:pPr>
              <w:pStyle w:val="12"/>
              <w:spacing w:before="67" w:line="260" w:lineRule="auto"/>
              <w:ind w:left="113" w:right="106"/>
            </w:pPr>
            <w:r>
              <w:rPr>
                <w:spacing w:val="6"/>
              </w:rPr>
              <w:t>6.2</w:t>
            </w:r>
            <w:r>
              <w:rPr>
                <w:spacing w:val="-31"/>
              </w:rPr>
              <w:t xml:space="preserve"> </w:t>
            </w:r>
            <w:r>
              <w:rPr>
                <w:spacing w:val="6"/>
              </w:rPr>
              <w:t>机构内是否以讲座、展销、健康检查等形式开展销售活动。</w:t>
            </w:r>
          </w:p>
          <w:p w14:paraId="45663CF7">
            <w:pPr>
              <w:pStyle w:val="12"/>
              <w:spacing w:before="63" w:line="253" w:lineRule="auto"/>
              <w:ind w:left="112" w:right="106"/>
            </w:pPr>
            <w:r>
              <w:rPr>
                <w:spacing w:val="14"/>
              </w:rPr>
              <w:t>6.3</w:t>
            </w:r>
            <w:r>
              <w:rPr>
                <w:spacing w:val="-11"/>
              </w:rPr>
              <w:t xml:space="preserve"> </w:t>
            </w:r>
            <w:r>
              <w:rPr>
                <w:spacing w:val="14"/>
              </w:rPr>
              <w:t>主管部门或媒体是否接到过老人或相关第三</w:t>
            </w:r>
            <w:r>
              <w:rPr>
                <w:spacing w:val="8"/>
              </w:rPr>
              <w:t>方的有关反映或举报。</w:t>
            </w:r>
          </w:p>
        </w:tc>
        <w:tc>
          <w:tcPr>
            <w:tcW w:w="1968" w:type="dxa"/>
            <w:vAlign w:val="top"/>
          </w:tcPr>
          <w:p w14:paraId="6F47D78F">
            <w:pPr>
              <w:spacing w:line="304" w:lineRule="auto"/>
              <w:rPr>
                <w:rFonts w:ascii="Arial"/>
                <w:sz w:val="21"/>
              </w:rPr>
            </w:pPr>
          </w:p>
          <w:p w14:paraId="29301A61">
            <w:pPr>
              <w:spacing w:line="304" w:lineRule="auto"/>
              <w:rPr>
                <w:rFonts w:ascii="Arial"/>
                <w:sz w:val="21"/>
              </w:rPr>
            </w:pPr>
          </w:p>
          <w:p w14:paraId="4C580DA9">
            <w:pPr>
              <w:pStyle w:val="12"/>
              <w:spacing w:before="61" w:line="293" w:lineRule="auto"/>
              <w:ind w:left="115" w:right="106" w:firstLine="29"/>
            </w:pPr>
            <w:r>
              <w:t>自查制度、服务对象</w:t>
            </w:r>
            <w:r>
              <w:rPr>
                <w:spacing w:val="7"/>
              </w:rPr>
              <w:t>宣教记录</w:t>
            </w:r>
          </w:p>
        </w:tc>
        <w:tc>
          <w:tcPr>
            <w:tcW w:w="1687" w:type="dxa"/>
            <w:vAlign w:val="top"/>
          </w:tcPr>
          <w:p w14:paraId="7A6DEA0E">
            <w:pPr>
              <w:rPr>
                <w:rFonts w:ascii="Arial"/>
                <w:sz w:val="21"/>
              </w:rPr>
            </w:pPr>
          </w:p>
        </w:tc>
        <w:tc>
          <w:tcPr>
            <w:tcW w:w="1879" w:type="dxa"/>
            <w:vAlign w:val="top"/>
          </w:tcPr>
          <w:p w14:paraId="5F72EAEF">
            <w:pPr>
              <w:rPr>
                <w:rFonts w:ascii="Arial"/>
                <w:sz w:val="21"/>
              </w:rPr>
            </w:pPr>
          </w:p>
        </w:tc>
      </w:tr>
      <w:tr w14:paraId="716F0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1228" w:type="dxa"/>
            <w:vMerge w:val="continue"/>
            <w:tcBorders>
              <w:top w:val="nil"/>
            </w:tcBorders>
            <w:vAlign w:val="top"/>
          </w:tcPr>
          <w:p w14:paraId="3B5398BC">
            <w:pPr>
              <w:rPr>
                <w:rFonts w:ascii="Arial"/>
                <w:sz w:val="21"/>
              </w:rPr>
            </w:pPr>
          </w:p>
        </w:tc>
        <w:tc>
          <w:tcPr>
            <w:tcW w:w="3452" w:type="dxa"/>
            <w:vAlign w:val="top"/>
          </w:tcPr>
          <w:p w14:paraId="57D923D1">
            <w:pPr>
              <w:spacing w:line="253" w:lineRule="auto"/>
              <w:rPr>
                <w:rFonts w:ascii="Arial"/>
                <w:sz w:val="21"/>
              </w:rPr>
            </w:pPr>
          </w:p>
          <w:p w14:paraId="23A6C467">
            <w:pPr>
              <w:spacing w:line="253" w:lineRule="auto"/>
              <w:rPr>
                <w:rFonts w:ascii="Arial"/>
                <w:sz w:val="21"/>
              </w:rPr>
            </w:pPr>
          </w:p>
          <w:p w14:paraId="71F90B17">
            <w:pPr>
              <w:spacing w:line="253" w:lineRule="auto"/>
              <w:rPr>
                <w:rFonts w:ascii="Arial"/>
                <w:sz w:val="21"/>
              </w:rPr>
            </w:pPr>
          </w:p>
          <w:p w14:paraId="2F37F640">
            <w:pPr>
              <w:pStyle w:val="12"/>
              <w:spacing w:before="62" w:line="228" w:lineRule="auto"/>
              <w:ind w:left="115"/>
            </w:pPr>
            <w:r>
              <w:rPr>
                <w:spacing w:val="8"/>
              </w:rPr>
              <w:t>7.污染织物单独清洗、消毒、处置</w:t>
            </w:r>
          </w:p>
        </w:tc>
        <w:tc>
          <w:tcPr>
            <w:tcW w:w="4514" w:type="dxa"/>
            <w:vAlign w:val="top"/>
          </w:tcPr>
          <w:p w14:paraId="68B492AD">
            <w:pPr>
              <w:pStyle w:val="12"/>
              <w:spacing w:before="72" w:line="276" w:lineRule="auto"/>
              <w:ind w:left="112" w:right="106" w:firstLine="4"/>
            </w:pPr>
            <w:r>
              <w:rPr>
                <w:spacing w:val="6"/>
              </w:rPr>
              <w:t>7.1</w:t>
            </w:r>
            <w:r>
              <w:rPr>
                <w:spacing w:val="-34"/>
              </w:rPr>
              <w:t xml:space="preserve"> </w:t>
            </w:r>
            <w:r>
              <w:rPr>
                <w:spacing w:val="6"/>
              </w:rPr>
              <w:t>被体液、血液、排泄物、尿液、粪便等污染的</w:t>
            </w:r>
            <w:r>
              <w:rPr>
                <w:spacing w:val="14"/>
              </w:rPr>
              <w:t>织物应在指定地点收集，单独且封闭运输，单独清洗，洗涤过程采用消毒－清洗－消毒的顺序，</w:t>
            </w:r>
            <w:r>
              <w:rPr>
                <w:spacing w:val="6"/>
              </w:rPr>
              <w:t>有消毒记录。</w:t>
            </w:r>
          </w:p>
          <w:p w14:paraId="7B3D5408">
            <w:pPr>
              <w:pStyle w:val="12"/>
              <w:spacing w:before="65" w:line="254" w:lineRule="auto"/>
              <w:ind w:left="112" w:right="106" w:firstLine="3"/>
            </w:pPr>
            <w:r>
              <w:rPr>
                <w:spacing w:val="6"/>
              </w:rPr>
              <w:t>7.2</w:t>
            </w:r>
            <w:r>
              <w:rPr>
                <w:spacing w:val="-34"/>
              </w:rPr>
              <w:t xml:space="preserve"> </w:t>
            </w:r>
            <w:r>
              <w:rPr>
                <w:spacing w:val="6"/>
              </w:rPr>
              <w:t>外包洗涤服务的机构，外包服务协议应遵守此</w:t>
            </w:r>
            <w:r>
              <w:rPr>
                <w:spacing w:val="3"/>
              </w:rPr>
              <w:t>要求。</w:t>
            </w:r>
          </w:p>
        </w:tc>
        <w:tc>
          <w:tcPr>
            <w:tcW w:w="1968" w:type="dxa"/>
            <w:vAlign w:val="top"/>
          </w:tcPr>
          <w:p w14:paraId="099B9C3B">
            <w:pPr>
              <w:spacing w:line="462" w:lineRule="auto"/>
              <w:rPr>
                <w:rFonts w:ascii="Arial"/>
                <w:sz w:val="21"/>
              </w:rPr>
            </w:pPr>
          </w:p>
          <w:p w14:paraId="25B53625">
            <w:pPr>
              <w:pStyle w:val="12"/>
              <w:spacing w:before="62" w:line="292" w:lineRule="auto"/>
              <w:ind w:left="111" w:right="106" w:firstLine="33"/>
              <w:jc w:val="both"/>
            </w:pPr>
            <w:r>
              <w:t>自查制度、自查消毒</w:t>
            </w:r>
            <w:r>
              <w:rPr>
                <w:spacing w:val="3"/>
              </w:rPr>
              <w:t>记录、服务人员熟练</w:t>
            </w:r>
            <w:r>
              <w:rPr>
                <w:spacing w:val="5"/>
              </w:rPr>
              <w:t>掌握</w:t>
            </w:r>
          </w:p>
        </w:tc>
        <w:tc>
          <w:tcPr>
            <w:tcW w:w="1687" w:type="dxa"/>
            <w:vAlign w:val="top"/>
          </w:tcPr>
          <w:p w14:paraId="0DEA2F5E">
            <w:pPr>
              <w:rPr>
                <w:rFonts w:ascii="Arial"/>
                <w:sz w:val="21"/>
              </w:rPr>
            </w:pPr>
          </w:p>
        </w:tc>
        <w:tc>
          <w:tcPr>
            <w:tcW w:w="1879" w:type="dxa"/>
            <w:vAlign w:val="top"/>
          </w:tcPr>
          <w:p w14:paraId="3E99B92C">
            <w:pPr>
              <w:rPr>
                <w:rFonts w:ascii="Arial"/>
                <w:sz w:val="21"/>
              </w:rPr>
            </w:pPr>
          </w:p>
        </w:tc>
      </w:tr>
    </w:tbl>
    <w:p w14:paraId="2C38D6A1">
      <w:pPr>
        <w:rPr>
          <w:rFonts w:ascii="Arial"/>
          <w:sz w:val="21"/>
        </w:rPr>
      </w:pPr>
    </w:p>
    <w:p w14:paraId="0C9F2B82">
      <w:pPr>
        <w:rPr>
          <w:rFonts w:ascii="Arial" w:hAnsi="Arial" w:eastAsia="Arial" w:cs="Arial"/>
          <w:sz w:val="21"/>
          <w:szCs w:val="21"/>
        </w:rPr>
        <w:sectPr>
          <w:pgSz w:w="16839" w:h="11906"/>
          <w:pgMar w:top="1012" w:right="1052" w:bottom="0" w:left="1052" w:header="0" w:footer="0" w:gutter="0"/>
          <w:cols w:space="720" w:num="1"/>
        </w:sectPr>
      </w:pPr>
    </w:p>
    <w:p w14:paraId="3EE664DA">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5D704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3FEC996B">
            <w:pPr>
              <w:pStyle w:val="12"/>
              <w:spacing w:before="209" w:line="220" w:lineRule="auto"/>
              <w:ind w:left="384"/>
              <w:rPr>
                <w:sz w:val="24"/>
                <w:szCs w:val="24"/>
              </w:rPr>
            </w:pPr>
            <w:r>
              <w:rPr>
                <w:spacing w:val="-7"/>
                <w:sz w:val="24"/>
                <w:szCs w:val="24"/>
              </w:rPr>
              <w:t>项目</w:t>
            </w:r>
          </w:p>
        </w:tc>
        <w:tc>
          <w:tcPr>
            <w:tcW w:w="3452" w:type="dxa"/>
            <w:gridSpan w:val="2"/>
            <w:vAlign w:val="top"/>
          </w:tcPr>
          <w:p w14:paraId="7D899274">
            <w:pPr>
              <w:pStyle w:val="12"/>
              <w:spacing w:before="210" w:line="219" w:lineRule="auto"/>
              <w:ind w:left="1256"/>
              <w:rPr>
                <w:sz w:val="24"/>
                <w:szCs w:val="24"/>
              </w:rPr>
            </w:pPr>
            <w:r>
              <w:rPr>
                <w:spacing w:val="-4"/>
                <w:sz w:val="24"/>
                <w:szCs w:val="24"/>
              </w:rPr>
              <w:t>项目内容</w:t>
            </w:r>
          </w:p>
        </w:tc>
        <w:tc>
          <w:tcPr>
            <w:tcW w:w="4514" w:type="dxa"/>
            <w:vAlign w:val="top"/>
          </w:tcPr>
          <w:p w14:paraId="5CBD99D5">
            <w:pPr>
              <w:pStyle w:val="12"/>
              <w:spacing w:before="210" w:line="219" w:lineRule="auto"/>
              <w:ind w:left="1784"/>
              <w:rPr>
                <w:sz w:val="24"/>
                <w:szCs w:val="24"/>
              </w:rPr>
            </w:pPr>
            <w:r>
              <w:rPr>
                <w:spacing w:val="-3"/>
                <w:sz w:val="24"/>
                <w:szCs w:val="24"/>
              </w:rPr>
              <w:t>检查细则</w:t>
            </w:r>
          </w:p>
        </w:tc>
        <w:tc>
          <w:tcPr>
            <w:tcW w:w="1968" w:type="dxa"/>
            <w:vAlign w:val="top"/>
          </w:tcPr>
          <w:p w14:paraId="015FD716">
            <w:pPr>
              <w:pStyle w:val="12"/>
              <w:spacing w:before="210" w:line="219" w:lineRule="auto"/>
              <w:ind w:left="509"/>
              <w:rPr>
                <w:sz w:val="24"/>
                <w:szCs w:val="24"/>
              </w:rPr>
            </w:pPr>
            <w:r>
              <w:rPr>
                <w:spacing w:val="-3"/>
                <w:sz w:val="24"/>
                <w:szCs w:val="24"/>
              </w:rPr>
              <w:t>操作说明</w:t>
            </w:r>
          </w:p>
        </w:tc>
        <w:tc>
          <w:tcPr>
            <w:tcW w:w="1687" w:type="dxa"/>
            <w:vAlign w:val="top"/>
          </w:tcPr>
          <w:p w14:paraId="5056FA6F">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2E946408">
            <w:pPr>
              <w:pStyle w:val="12"/>
              <w:spacing w:before="210" w:line="219" w:lineRule="auto"/>
              <w:ind w:left="126"/>
              <w:rPr>
                <w:sz w:val="24"/>
                <w:szCs w:val="24"/>
              </w:rPr>
            </w:pPr>
            <w:r>
              <w:rPr>
                <w:spacing w:val="-4"/>
                <w:sz w:val="24"/>
                <w:szCs w:val="24"/>
              </w:rPr>
              <w:t>负责人/部门</w:t>
            </w:r>
          </w:p>
        </w:tc>
      </w:tr>
      <w:tr w14:paraId="15816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Align w:val="top"/>
          </w:tcPr>
          <w:p w14:paraId="0B41685D">
            <w:pPr>
              <w:rPr>
                <w:rFonts w:ascii="Arial"/>
                <w:sz w:val="21"/>
              </w:rPr>
            </w:pPr>
          </w:p>
        </w:tc>
        <w:tc>
          <w:tcPr>
            <w:tcW w:w="3452" w:type="dxa"/>
            <w:gridSpan w:val="2"/>
            <w:vAlign w:val="top"/>
          </w:tcPr>
          <w:p w14:paraId="058CF48D">
            <w:pPr>
              <w:spacing w:line="338" w:lineRule="auto"/>
              <w:rPr>
                <w:rFonts w:ascii="Arial"/>
                <w:sz w:val="21"/>
              </w:rPr>
            </w:pPr>
          </w:p>
          <w:p w14:paraId="7DA6A4EE">
            <w:pPr>
              <w:pStyle w:val="12"/>
              <w:spacing w:before="62" w:line="228" w:lineRule="auto"/>
              <w:ind w:left="111"/>
            </w:pPr>
            <w:r>
              <w:rPr>
                <w:spacing w:val="8"/>
              </w:rPr>
              <w:t>8.老人生活活动区域禁止抽烟</w:t>
            </w:r>
          </w:p>
        </w:tc>
        <w:tc>
          <w:tcPr>
            <w:tcW w:w="4514" w:type="dxa"/>
            <w:vAlign w:val="top"/>
          </w:tcPr>
          <w:p w14:paraId="422616B2">
            <w:pPr>
              <w:pStyle w:val="12"/>
              <w:spacing w:before="102" w:line="277" w:lineRule="auto"/>
              <w:ind w:left="114" w:right="89" w:hanging="2"/>
              <w:jc w:val="both"/>
            </w:pPr>
            <w:r>
              <w:rPr>
                <w:spacing w:val="7"/>
              </w:rPr>
              <w:t>8.1</w:t>
            </w:r>
            <w:r>
              <w:rPr>
                <w:spacing w:val="-35"/>
              </w:rPr>
              <w:t xml:space="preserve"> </w:t>
            </w:r>
            <w:r>
              <w:rPr>
                <w:spacing w:val="7"/>
              </w:rPr>
              <w:t>老年人生活、活动区域包括居室、就餐空间、</w:t>
            </w:r>
            <w:r>
              <w:rPr>
                <w:spacing w:val="14"/>
              </w:rPr>
              <w:t>活动空间等室内场所和室外老年人集中活动区域</w:t>
            </w:r>
            <w:r>
              <w:rPr>
                <w:spacing w:val="6"/>
              </w:rPr>
              <w:t>设有禁烟标识。</w:t>
            </w:r>
          </w:p>
        </w:tc>
        <w:tc>
          <w:tcPr>
            <w:tcW w:w="1968" w:type="dxa"/>
            <w:vAlign w:val="top"/>
          </w:tcPr>
          <w:p w14:paraId="58BB855D">
            <w:pPr>
              <w:spacing w:line="338" w:lineRule="auto"/>
              <w:rPr>
                <w:rFonts w:ascii="Arial"/>
                <w:sz w:val="21"/>
              </w:rPr>
            </w:pPr>
          </w:p>
          <w:p w14:paraId="22F958F7">
            <w:pPr>
              <w:pStyle w:val="12"/>
              <w:spacing w:before="62" w:line="228" w:lineRule="auto"/>
              <w:ind w:left="145"/>
            </w:pPr>
            <w:r>
              <w:rPr>
                <w:spacing w:val="3"/>
              </w:rPr>
              <w:t>自查禁烟标识</w:t>
            </w:r>
          </w:p>
        </w:tc>
        <w:tc>
          <w:tcPr>
            <w:tcW w:w="1687" w:type="dxa"/>
            <w:vAlign w:val="top"/>
          </w:tcPr>
          <w:p w14:paraId="4B43974A">
            <w:pPr>
              <w:rPr>
                <w:rFonts w:ascii="Arial"/>
                <w:sz w:val="21"/>
              </w:rPr>
            </w:pPr>
          </w:p>
        </w:tc>
        <w:tc>
          <w:tcPr>
            <w:tcW w:w="1879" w:type="dxa"/>
            <w:vAlign w:val="top"/>
          </w:tcPr>
          <w:p w14:paraId="516100CA">
            <w:pPr>
              <w:rPr>
                <w:rFonts w:ascii="Arial"/>
                <w:sz w:val="21"/>
              </w:rPr>
            </w:pPr>
          </w:p>
        </w:tc>
      </w:tr>
      <w:tr w14:paraId="10EC3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restart"/>
            <w:tcBorders>
              <w:bottom w:val="nil"/>
            </w:tcBorders>
            <w:vAlign w:val="top"/>
          </w:tcPr>
          <w:p w14:paraId="7E356582">
            <w:pPr>
              <w:spacing w:line="245" w:lineRule="auto"/>
              <w:rPr>
                <w:rFonts w:ascii="Arial"/>
                <w:sz w:val="21"/>
              </w:rPr>
            </w:pPr>
          </w:p>
          <w:p w14:paraId="4D670428">
            <w:pPr>
              <w:spacing w:line="245" w:lineRule="auto"/>
              <w:rPr>
                <w:rFonts w:ascii="Arial"/>
                <w:sz w:val="21"/>
              </w:rPr>
            </w:pPr>
          </w:p>
          <w:p w14:paraId="03573631">
            <w:pPr>
              <w:spacing w:line="246" w:lineRule="auto"/>
              <w:rPr>
                <w:rFonts w:ascii="Arial"/>
                <w:sz w:val="21"/>
              </w:rPr>
            </w:pPr>
          </w:p>
          <w:p w14:paraId="713F9E1C">
            <w:pPr>
              <w:spacing w:line="246" w:lineRule="auto"/>
              <w:rPr>
                <w:rFonts w:ascii="Arial"/>
                <w:sz w:val="21"/>
              </w:rPr>
            </w:pPr>
          </w:p>
          <w:p w14:paraId="625FD642">
            <w:pPr>
              <w:spacing w:line="246" w:lineRule="auto"/>
              <w:rPr>
                <w:rFonts w:ascii="Arial"/>
                <w:sz w:val="21"/>
              </w:rPr>
            </w:pPr>
          </w:p>
          <w:p w14:paraId="3F0DD548">
            <w:pPr>
              <w:spacing w:line="246" w:lineRule="auto"/>
              <w:rPr>
                <w:rFonts w:ascii="Arial"/>
                <w:sz w:val="21"/>
              </w:rPr>
            </w:pPr>
          </w:p>
          <w:p w14:paraId="22B14B71">
            <w:pPr>
              <w:spacing w:line="246" w:lineRule="auto"/>
              <w:rPr>
                <w:rFonts w:ascii="Arial"/>
                <w:sz w:val="21"/>
              </w:rPr>
            </w:pPr>
          </w:p>
          <w:p w14:paraId="6AA94D26">
            <w:pPr>
              <w:spacing w:line="246" w:lineRule="auto"/>
              <w:rPr>
                <w:rFonts w:ascii="Arial"/>
                <w:sz w:val="21"/>
              </w:rPr>
            </w:pPr>
          </w:p>
          <w:p w14:paraId="00687F7D">
            <w:pPr>
              <w:spacing w:line="246" w:lineRule="auto"/>
              <w:rPr>
                <w:rFonts w:ascii="Arial"/>
                <w:sz w:val="21"/>
              </w:rPr>
            </w:pPr>
          </w:p>
          <w:p w14:paraId="69A4F495">
            <w:pPr>
              <w:pStyle w:val="12"/>
              <w:spacing w:before="62" w:line="228" w:lineRule="auto"/>
              <w:ind w:left="114"/>
            </w:pPr>
            <w:r>
              <w:rPr>
                <w:b/>
                <w:bCs/>
                <w:spacing w:val="6"/>
              </w:rPr>
              <w:t>第二部分</w:t>
            </w:r>
          </w:p>
          <w:p w14:paraId="49D2ED68">
            <w:pPr>
              <w:pStyle w:val="12"/>
              <w:spacing w:before="65" w:line="292" w:lineRule="auto"/>
              <w:ind w:left="114" w:right="110" w:firstLine="3"/>
            </w:pPr>
            <w:r>
              <w:rPr>
                <w:b/>
                <w:bCs/>
                <w:spacing w:val="6"/>
              </w:rPr>
              <w:t>安全风险评</w:t>
            </w:r>
            <w:r>
              <w:rPr>
                <w:b/>
                <w:bCs/>
                <w:spacing w:val="2"/>
              </w:rPr>
              <w:t>估（9-13）</w:t>
            </w:r>
          </w:p>
        </w:tc>
        <w:tc>
          <w:tcPr>
            <w:tcW w:w="3452" w:type="dxa"/>
            <w:gridSpan w:val="2"/>
            <w:vAlign w:val="top"/>
          </w:tcPr>
          <w:p w14:paraId="35B6B7D3">
            <w:pPr>
              <w:pStyle w:val="12"/>
              <w:spacing w:before="74" w:line="272" w:lineRule="auto"/>
              <w:ind w:left="110" w:right="106"/>
              <w:jc w:val="both"/>
            </w:pPr>
            <w:r>
              <w:rPr>
                <w:spacing w:val="11"/>
              </w:rPr>
              <w:t>9.老人入住养老机构前结合老年人日常生活活动、精神状态、感知觉与沟通、社会参与等进行服务安全风险评</w:t>
            </w:r>
            <w:r>
              <w:rPr>
                <w:spacing w:val="1"/>
              </w:rPr>
              <w:t>估</w:t>
            </w:r>
          </w:p>
        </w:tc>
        <w:tc>
          <w:tcPr>
            <w:tcW w:w="4514" w:type="dxa"/>
            <w:vAlign w:val="top"/>
          </w:tcPr>
          <w:p w14:paraId="17D48BA5">
            <w:pPr>
              <w:pStyle w:val="12"/>
              <w:spacing w:before="74" w:line="272" w:lineRule="auto"/>
              <w:ind w:left="111" w:right="104" w:firstLine="1"/>
              <w:jc w:val="both"/>
            </w:pPr>
            <w:r>
              <w:rPr>
                <w:spacing w:val="6"/>
              </w:rPr>
              <w:t>9.1</w:t>
            </w:r>
            <w:r>
              <w:rPr>
                <w:spacing w:val="-28"/>
              </w:rPr>
              <w:t xml:space="preserve"> </w:t>
            </w:r>
            <w:r>
              <w:rPr>
                <w:spacing w:val="6"/>
              </w:rPr>
              <w:t>应采用标准化评估量表开展老年人能力评估，</w:t>
            </w:r>
            <w:r>
              <w:rPr>
                <w:spacing w:val="14"/>
              </w:rPr>
              <w:t>评估内容用包括日常生活活动、精神状态、感知觉与沟通、社会参与，推荐使用《老年人能力评</w:t>
            </w:r>
            <w:r>
              <w:rPr>
                <w:spacing w:val="6"/>
              </w:rPr>
              <w:t>估》</w:t>
            </w:r>
            <w:r>
              <w:t>MZ</w:t>
            </w:r>
            <w:r>
              <w:rPr>
                <w:spacing w:val="6"/>
              </w:rPr>
              <w:t>/T039-2013</w:t>
            </w:r>
            <w:r>
              <w:rPr>
                <w:spacing w:val="-27"/>
              </w:rPr>
              <w:t xml:space="preserve"> </w:t>
            </w:r>
            <w:r>
              <w:rPr>
                <w:spacing w:val="6"/>
              </w:rPr>
              <w:t>标准进行评估。</w:t>
            </w:r>
          </w:p>
        </w:tc>
        <w:tc>
          <w:tcPr>
            <w:tcW w:w="1968" w:type="dxa"/>
            <w:vAlign w:val="top"/>
          </w:tcPr>
          <w:p w14:paraId="7687033A">
            <w:pPr>
              <w:spacing w:line="456" w:lineRule="auto"/>
              <w:rPr>
                <w:rFonts w:ascii="Arial"/>
                <w:sz w:val="21"/>
              </w:rPr>
            </w:pPr>
          </w:p>
          <w:p w14:paraId="15E3EE4C">
            <w:pPr>
              <w:pStyle w:val="12"/>
              <w:spacing w:before="62" w:line="227" w:lineRule="auto"/>
              <w:ind w:left="145"/>
            </w:pPr>
            <w:r>
              <w:rPr>
                <w:spacing w:val="3"/>
              </w:rPr>
              <w:t>自查评估记录</w:t>
            </w:r>
          </w:p>
        </w:tc>
        <w:tc>
          <w:tcPr>
            <w:tcW w:w="1687" w:type="dxa"/>
            <w:vAlign w:val="top"/>
          </w:tcPr>
          <w:p w14:paraId="2D9950E5">
            <w:pPr>
              <w:rPr>
                <w:rFonts w:ascii="Arial"/>
                <w:sz w:val="21"/>
              </w:rPr>
            </w:pPr>
          </w:p>
        </w:tc>
        <w:tc>
          <w:tcPr>
            <w:tcW w:w="1879" w:type="dxa"/>
            <w:vAlign w:val="top"/>
          </w:tcPr>
          <w:p w14:paraId="139CB2BC">
            <w:pPr>
              <w:rPr>
                <w:rFonts w:ascii="Arial"/>
                <w:sz w:val="21"/>
              </w:rPr>
            </w:pPr>
          </w:p>
        </w:tc>
      </w:tr>
      <w:tr w14:paraId="4A7EB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1A561600">
            <w:pPr>
              <w:rPr>
                <w:rFonts w:ascii="Arial"/>
                <w:sz w:val="21"/>
              </w:rPr>
            </w:pPr>
          </w:p>
        </w:tc>
        <w:tc>
          <w:tcPr>
            <w:tcW w:w="3452" w:type="dxa"/>
            <w:gridSpan w:val="2"/>
            <w:vAlign w:val="top"/>
          </w:tcPr>
          <w:p w14:paraId="194871FC">
            <w:pPr>
              <w:pStyle w:val="12"/>
              <w:spacing w:before="74" w:line="272" w:lineRule="auto"/>
              <w:ind w:left="110" w:right="41" w:firstLine="14"/>
              <w:jc w:val="both"/>
            </w:pPr>
            <w:r>
              <w:rPr>
                <w:spacing w:val="4"/>
              </w:rPr>
              <w:t>10.服务安全风险评估包括噎食、食品</w:t>
            </w:r>
            <w:r>
              <w:rPr>
                <w:spacing w:val="3"/>
              </w:rPr>
              <w:t>药品误食、压疮、烫伤、坠床、跌倒、</w:t>
            </w:r>
            <w:r>
              <w:rPr>
                <w:spacing w:val="11"/>
              </w:rPr>
              <w:t>他伤与自伤、走失、文化娱乐活动意</w:t>
            </w:r>
            <w:r>
              <w:rPr>
                <w:spacing w:val="8"/>
              </w:rPr>
              <w:t>外等方面的风险</w:t>
            </w:r>
          </w:p>
        </w:tc>
        <w:tc>
          <w:tcPr>
            <w:tcW w:w="4514" w:type="dxa"/>
            <w:vAlign w:val="top"/>
          </w:tcPr>
          <w:p w14:paraId="2D02967C">
            <w:pPr>
              <w:spacing w:line="309" w:lineRule="auto"/>
              <w:rPr>
                <w:rFonts w:ascii="Arial"/>
                <w:sz w:val="21"/>
              </w:rPr>
            </w:pPr>
          </w:p>
          <w:p w14:paraId="5BEF73B1">
            <w:pPr>
              <w:pStyle w:val="12"/>
              <w:spacing w:before="62" w:line="292" w:lineRule="auto"/>
              <w:ind w:left="112" w:right="108" w:firstLine="14"/>
            </w:pPr>
            <w:r>
              <w:rPr>
                <w:spacing w:val="9"/>
              </w:rPr>
              <w:t>10.1</w:t>
            </w:r>
            <w:r>
              <w:rPr>
                <w:spacing w:val="-20"/>
              </w:rPr>
              <w:t xml:space="preserve"> </w:t>
            </w:r>
            <w:r>
              <w:rPr>
                <w:spacing w:val="9"/>
              </w:rPr>
              <w:t>结合老年人能力评估，充分考虑九类服务安</w:t>
            </w:r>
            <w:r>
              <w:rPr>
                <w:spacing w:val="8"/>
              </w:rPr>
              <w:t>全风险开展专项评估。</w:t>
            </w:r>
          </w:p>
        </w:tc>
        <w:tc>
          <w:tcPr>
            <w:tcW w:w="1968" w:type="dxa"/>
            <w:vAlign w:val="top"/>
          </w:tcPr>
          <w:p w14:paraId="79747F06">
            <w:pPr>
              <w:spacing w:line="456" w:lineRule="auto"/>
              <w:rPr>
                <w:rFonts w:ascii="Arial"/>
                <w:sz w:val="21"/>
              </w:rPr>
            </w:pPr>
          </w:p>
          <w:p w14:paraId="2BB490E0">
            <w:pPr>
              <w:pStyle w:val="12"/>
              <w:spacing w:before="62" w:line="227" w:lineRule="auto"/>
              <w:ind w:left="145"/>
            </w:pPr>
            <w:r>
              <w:rPr>
                <w:spacing w:val="3"/>
              </w:rPr>
              <w:t>自查评估记录</w:t>
            </w:r>
          </w:p>
        </w:tc>
        <w:tc>
          <w:tcPr>
            <w:tcW w:w="1687" w:type="dxa"/>
            <w:vAlign w:val="top"/>
          </w:tcPr>
          <w:p w14:paraId="49D925E1">
            <w:pPr>
              <w:rPr>
                <w:rFonts w:ascii="Arial"/>
                <w:sz w:val="21"/>
              </w:rPr>
            </w:pPr>
          </w:p>
        </w:tc>
        <w:tc>
          <w:tcPr>
            <w:tcW w:w="1879" w:type="dxa"/>
            <w:vAlign w:val="top"/>
          </w:tcPr>
          <w:p w14:paraId="69840B2D">
            <w:pPr>
              <w:rPr>
                <w:rFonts w:ascii="Arial"/>
                <w:sz w:val="21"/>
              </w:rPr>
            </w:pPr>
          </w:p>
        </w:tc>
      </w:tr>
      <w:tr w14:paraId="64C15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08AC6950">
            <w:pPr>
              <w:rPr>
                <w:rFonts w:ascii="Arial"/>
                <w:sz w:val="21"/>
              </w:rPr>
            </w:pPr>
          </w:p>
        </w:tc>
        <w:tc>
          <w:tcPr>
            <w:tcW w:w="3452" w:type="dxa"/>
            <w:gridSpan w:val="2"/>
            <w:vAlign w:val="top"/>
          </w:tcPr>
          <w:p w14:paraId="38DADB7C">
            <w:pPr>
              <w:pStyle w:val="12"/>
              <w:spacing w:before="256" w:line="292" w:lineRule="auto"/>
              <w:ind w:left="111" w:right="106" w:firstLine="13"/>
            </w:pPr>
            <w:r>
              <w:rPr>
                <w:spacing w:val="4"/>
              </w:rPr>
              <w:t>11.每年至少进行一次阶段性评估，并</w:t>
            </w:r>
            <w:r>
              <w:rPr>
                <w:spacing w:val="8"/>
              </w:rPr>
              <w:t>保存评估记录</w:t>
            </w:r>
          </w:p>
        </w:tc>
        <w:tc>
          <w:tcPr>
            <w:tcW w:w="4514" w:type="dxa"/>
            <w:vAlign w:val="top"/>
          </w:tcPr>
          <w:p w14:paraId="42F81F43">
            <w:pPr>
              <w:pStyle w:val="12"/>
              <w:spacing w:before="103" w:line="277" w:lineRule="auto"/>
              <w:ind w:left="112" w:right="106" w:firstLine="13"/>
              <w:jc w:val="both"/>
            </w:pPr>
            <w:r>
              <w:rPr>
                <w:spacing w:val="9"/>
              </w:rPr>
              <w:t>11.1</w:t>
            </w:r>
            <w:r>
              <w:rPr>
                <w:spacing w:val="-20"/>
              </w:rPr>
              <w:t xml:space="preserve"> </w:t>
            </w:r>
            <w:r>
              <w:rPr>
                <w:spacing w:val="9"/>
              </w:rPr>
              <w:t>宜组织定期阶段性评估，老人身体健康状况</w:t>
            </w:r>
            <w:r>
              <w:rPr>
                <w:spacing w:val="14"/>
              </w:rPr>
              <w:t>发生重大变化时开展即时评估，应保证每年至少</w:t>
            </w:r>
            <w:r>
              <w:rPr>
                <w:spacing w:val="8"/>
              </w:rPr>
              <w:t>开展一次阶段性评估。</w:t>
            </w:r>
          </w:p>
        </w:tc>
        <w:tc>
          <w:tcPr>
            <w:tcW w:w="1968" w:type="dxa"/>
            <w:vAlign w:val="top"/>
          </w:tcPr>
          <w:p w14:paraId="0713EC90">
            <w:pPr>
              <w:spacing w:line="340" w:lineRule="auto"/>
              <w:rPr>
                <w:rFonts w:ascii="Arial"/>
                <w:sz w:val="21"/>
              </w:rPr>
            </w:pPr>
          </w:p>
          <w:p w14:paraId="4673926B">
            <w:pPr>
              <w:pStyle w:val="12"/>
              <w:spacing w:before="62" w:line="227" w:lineRule="auto"/>
              <w:ind w:left="145"/>
            </w:pPr>
            <w:r>
              <w:rPr>
                <w:spacing w:val="3"/>
              </w:rPr>
              <w:t>自查评估记录</w:t>
            </w:r>
          </w:p>
        </w:tc>
        <w:tc>
          <w:tcPr>
            <w:tcW w:w="1687" w:type="dxa"/>
            <w:vAlign w:val="top"/>
          </w:tcPr>
          <w:p w14:paraId="3BBD18A4">
            <w:pPr>
              <w:rPr>
                <w:rFonts w:ascii="Arial"/>
                <w:sz w:val="21"/>
              </w:rPr>
            </w:pPr>
          </w:p>
        </w:tc>
        <w:tc>
          <w:tcPr>
            <w:tcW w:w="1879" w:type="dxa"/>
            <w:vAlign w:val="top"/>
          </w:tcPr>
          <w:p w14:paraId="5367870E">
            <w:pPr>
              <w:rPr>
                <w:rFonts w:ascii="Arial"/>
                <w:sz w:val="21"/>
              </w:rPr>
            </w:pPr>
          </w:p>
        </w:tc>
      </w:tr>
      <w:tr w14:paraId="578E3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7FBD6E41">
            <w:pPr>
              <w:rPr>
                <w:rFonts w:ascii="Arial"/>
                <w:sz w:val="21"/>
              </w:rPr>
            </w:pPr>
          </w:p>
        </w:tc>
        <w:tc>
          <w:tcPr>
            <w:tcW w:w="3452" w:type="dxa"/>
            <w:gridSpan w:val="2"/>
            <w:vAlign w:val="top"/>
          </w:tcPr>
          <w:p w14:paraId="66DB92AD">
            <w:pPr>
              <w:spacing w:line="341" w:lineRule="auto"/>
              <w:rPr>
                <w:rFonts w:ascii="Arial"/>
                <w:sz w:val="21"/>
              </w:rPr>
            </w:pPr>
          </w:p>
          <w:p w14:paraId="2EABAD72">
            <w:pPr>
              <w:pStyle w:val="12"/>
              <w:spacing w:before="61" w:line="227" w:lineRule="auto"/>
              <w:ind w:left="125"/>
            </w:pPr>
            <w:r>
              <w:rPr>
                <w:spacing w:val="6"/>
              </w:rPr>
              <w:t>12</w:t>
            </w:r>
            <w:r>
              <w:rPr>
                <w:spacing w:val="-30"/>
              </w:rPr>
              <w:t xml:space="preserve"> </w:t>
            </w:r>
            <w:r>
              <w:rPr>
                <w:spacing w:val="6"/>
              </w:rPr>
              <w:t>评估结果应告知第三方</w:t>
            </w:r>
          </w:p>
        </w:tc>
        <w:tc>
          <w:tcPr>
            <w:tcW w:w="4514" w:type="dxa"/>
            <w:vAlign w:val="top"/>
          </w:tcPr>
          <w:p w14:paraId="583D82E8">
            <w:pPr>
              <w:spacing w:line="341" w:lineRule="auto"/>
              <w:rPr>
                <w:rFonts w:ascii="Arial"/>
                <w:sz w:val="21"/>
              </w:rPr>
            </w:pPr>
          </w:p>
          <w:p w14:paraId="6E29DB20">
            <w:pPr>
              <w:pStyle w:val="12"/>
              <w:spacing w:before="61" w:line="227" w:lineRule="auto"/>
              <w:ind w:left="126"/>
            </w:pPr>
            <w:r>
              <w:rPr>
                <w:spacing w:val="6"/>
              </w:rPr>
              <w:t>12.1</w:t>
            </w:r>
            <w:r>
              <w:rPr>
                <w:spacing w:val="-27"/>
              </w:rPr>
              <w:t xml:space="preserve"> </w:t>
            </w:r>
            <w:r>
              <w:rPr>
                <w:spacing w:val="6"/>
              </w:rPr>
              <w:t>评估结果应有第三方签字确认。</w:t>
            </w:r>
          </w:p>
        </w:tc>
        <w:tc>
          <w:tcPr>
            <w:tcW w:w="1968" w:type="dxa"/>
            <w:vAlign w:val="top"/>
          </w:tcPr>
          <w:p w14:paraId="63CDBC26">
            <w:pPr>
              <w:spacing w:line="341" w:lineRule="auto"/>
              <w:rPr>
                <w:rFonts w:ascii="Arial"/>
                <w:sz w:val="21"/>
              </w:rPr>
            </w:pPr>
          </w:p>
          <w:p w14:paraId="79B2FD56">
            <w:pPr>
              <w:pStyle w:val="12"/>
              <w:spacing w:before="61" w:line="227" w:lineRule="auto"/>
              <w:ind w:left="145"/>
            </w:pPr>
            <w:r>
              <w:rPr>
                <w:spacing w:val="3"/>
              </w:rPr>
              <w:t>自查评估记录</w:t>
            </w:r>
          </w:p>
        </w:tc>
        <w:tc>
          <w:tcPr>
            <w:tcW w:w="1687" w:type="dxa"/>
            <w:vAlign w:val="top"/>
          </w:tcPr>
          <w:p w14:paraId="59FA9F78">
            <w:pPr>
              <w:rPr>
                <w:rFonts w:ascii="Arial"/>
                <w:sz w:val="21"/>
              </w:rPr>
            </w:pPr>
          </w:p>
        </w:tc>
        <w:tc>
          <w:tcPr>
            <w:tcW w:w="1879" w:type="dxa"/>
            <w:vAlign w:val="top"/>
          </w:tcPr>
          <w:p w14:paraId="2F69CD07">
            <w:pPr>
              <w:rPr>
                <w:rFonts w:ascii="Arial"/>
                <w:sz w:val="21"/>
              </w:rPr>
            </w:pPr>
          </w:p>
        </w:tc>
      </w:tr>
      <w:tr w14:paraId="43628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tcBorders>
            <w:vAlign w:val="top"/>
          </w:tcPr>
          <w:p w14:paraId="5524BF8C">
            <w:pPr>
              <w:rPr>
                <w:rFonts w:ascii="Arial"/>
                <w:sz w:val="21"/>
              </w:rPr>
            </w:pPr>
          </w:p>
        </w:tc>
        <w:tc>
          <w:tcPr>
            <w:tcW w:w="3452" w:type="dxa"/>
            <w:gridSpan w:val="2"/>
            <w:vAlign w:val="top"/>
          </w:tcPr>
          <w:p w14:paraId="50A7C286">
            <w:pPr>
              <w:spacing w:line="342" w:lineRule="auto"/>
              <w:rPr>
                <w:rFonts w:ascii="Arial"/>
                <w:sz w:val="21"/>
              </w:rPr>
            </w:pPr>
          </w:p>
          <w:p w14:paraId="0579A41C">
            <w:pPr>
              <w:pStyle w:val="12"/>
              <w:spacing w:before="62" w:line="227" w:lineRule="auto"/>
              <w:ind w:left="125"/>
            </w:pPr>
            <w:r>
              <w:rPr>
                <w:spacing w:val="7"/>
              </w:rPr>
              <w:t>13</w:t>
            </w:r>
            <w:r>
              <w:rPr>
                <w:spacing w:val="-33"/>
              </w:rPr>
              <w:t xml:space="preserve"> </w:t>
            </w:r>
            <w:r>
              <w:rPr>
                <w:spacing w:val="7"/>
              </w:rPr>
              <w:t>应根据评估结果划分风险等级</w:t>
            </w:r>
          </w:p>
        </w:tc>
        <w:tc>
          <w:tcPr>
            <w:tcW w:w="4514" w:type="dxa"/>
            <w:vAlign w:val="top"/>
          </w:tcPr>
          <w:p w14:paraId="59286C55">
            <w:pPr>
              <w:pStyle w:val="12"/>
              <w:spacing w:before="106" w:line="276" w:lineRule="auto"/>
              <w:ind w:left="112" w:right="106" w:firstLine="14"/>
              <w:jc w:val="both"/>
            </w:pPr>
            <w:r>
              <w:rPr>
                <w:spacing w:val="9"/>
              </w:rPr>
              <w:t>13.1</w:t>
            </w:r>
            <w:r>
              <w:rPr>
                <w:spacing w:val="-18"/>
              </w:rPr>
              <w:t xml:space="preserve"> </w:t>
            </w:r>
            <w:r>
              <w:rPr>
                <w:spacing w:val="9"/>
              </w:rPr>
              <w:t>结合评估结果确定风险等级，根据不同风险</w:t>
            </w:r>
            <w:r>
              <w:rPr>
                <w:spacing w:val="14"/>
              </w:rPr>
              <w:t>的等级制定采取针对性防护措施，制定照护计划</w:t>
            </w:r>
            <w:r>
              <w:rPr>
                <w:spacing w:val="8"/>
              </w:rPr>
              <w:t>应充分考虑风险等级。</w:t>
            </w:r>
          </w:p>
        </w:tc>
        <w:tc>
          <w:tcPr>
            <w:tcW w:w="1968" w:type="dxa"/>
            <w:vAlign w:val="top"/>
          </w:tcPr>
          <w:p w14:paraId="46B2C6D9">
            <w:pPr>
              <w:pStyle w:val="12"/>
              <w:spacing w:before="106" w:line="276" w:lineRule="auto"/>
              <w:ind w:left="112" w:right="106" w:firstLine="32"/>
              <w:jc w:val="both"/>
            </w:pPr>
            <w:r>
              <w:t>自查评估记录、照护</w:t>
            </w:r>
            <w:r>
              <w:rPr>
                <w:spacing w:val="3"/>
              </w:rPr>
              <w:t>服务计划、服务人员</w:t>
            </w:r>
            <w:r>
              <w:rPr>
                <w:spacing w:val="6"/>
              </w:rPr>
              <w:t>掌握情况。</w:t>
            </w:r>
          </w:p>
        </w:tc>
        <w:tc>
          <w:tcPr>
            <w:tcW w:w="1687" w:type="dxa"/>
            <w:vAlign w:val="top"/>
          </w:tcPr>
          <w:p w14:paraId="71CF0F3A">
            <w:pPr>
              <w:rPr>
                <w:rFonts w:ascii="Arial"/>
                <w:sz w:val="21"/>
              </w:rPr>
            </w:pPr>
          </w:p>
        </w:tc>
        <w:tc>
          <w:tcPr>
            <w:tcW w:w="1879" w:type="dxa"/>
            <w:vAlign w:val="top"/>
          </w:tcPr>
          <w:p w14:paraId="440ACCA8">
            <w:pPr>
              <w:rPr>
                <w:rFonts w:ascii="Arial"/>
                <w:sz w:val="21"/>
              </w:rPr>
            </w:pPr>
          </w:p>
        </w:tc>
      </w:tr>
      <w:tr w14:paraId="2FB53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trPr>
        <w:tc>
          <w:tcPr>
            <w:tcW w:w="1228" w:type="dxa"/>
            <w:vAlign w:val="top"/>
          </w:tcPr>
          <w:p w14:paraId="2638759E">
            <w:pPr>
              <w:rPr>
                <w:rFonts w:ascii="Arial"/>
                <w:sz w:val="21"/>
              </w:rPr>
            </w:pPr>
          </w:p>
        </w:tc>
        <w:tc>
          <w:tcPr>
            <w:tcW w:w="1114" w:type="dxa"/>
            <w:vAlign w:val="top"/>
          </w:tcPr>
          <w:p w14:paraId="7B504650">
            <w:pPr>
              <w:spacing w:line="459" w:lineRule="auto"/>
              <w:rPr>
                <w:rFonts w:ascii="Arial"/>
                <w:sz w:val="21"/>
              </w:rPr>
            </w:pPr>
          </w:p>
          <w:p w14:paraId="6C6C3A25">
            <w:pPr>
              <w:pStyle w:val="12"/>
              <w:spacing w:before="62" w:line="229" w:lineRule="auto"/>
              <w:ind w:left="123"/>
            </w:pPr>
            <w:r>
              <w:rPr>
                <w:spacing w:val="3"/>
              </w:rPr>
              <w:t>防噎食</w:t>
            </w:r>
          </w:p>
        </w:tc>
        <w:tc>
          <w:tcPr>
            <w:tcW w:w="2338" w:type="dxa"/>
            <w:vAlign w:val="top"/>
          </w:tcPr>
          <w:p w14:paraId="1F99958C">
            <w:pPr>
              <w:pStyle w:val="12"/>
              <w:spacing w:before="77" w:line="272" w:lineRule="auto"/>
              <w:ind w:left="112" w:right="106" w:firstLine="14"/>
              <w:jc w:val="both"/>
            </w:pPr>
            <w:r>
              <w:rPr>
                <w:spacing w:val="8"/>
              </w:rPr>
              <w:t>14.为有噎食风险的老年</w:t>
            </w:r>
            <w:r>
              <w:rPr>
                <w:spacing w:val="21"/>
              </w:rPr>
              <w:t>人提供适合其身体状况</w:t>
            </w:r>
            <w:r>
              <w:rPr>
                <w:spacing w:val="2"/>
              </w:rPr>
              <w:t>的食物，示例，流质、软</w:t>
            </w:r>
            <w:r>
              <w:rPr>
                <w:spacing w:val="1"/>
              </w:rPr>
              <w:t>食</w:t>
            </w:r>
          </w:p>
        </w:tc>
        <w:tc>
          <w:tcPr>
            <w:tcW w:w="4514" w:type="dxa"/>
            <w:vAlign w:val="top"/>
          </w:tcPr>
          <w:p w14:paraId="3B90810E">
            <w:pPr>
              <w:spacing w:line="460" w:lineRule="auto"/>
              <w:rPr>
                <w:rFonts w:ascii="Arial"/>
                <w:sz w:val="21"/>
              </w:rPr>
            </w:pPr>
          </w:p>
          <w:p w14:paraId="3F1D01E4">
            <w:pPr>
              <w:pStyle w:val="12"/>
              <w:spacing w:before="61" w:line="228" w:lineRule="auto"/>
              <w:ind w:left="126"/>
            </w:pPr>
            <w:r>
              <w:rPr>
                <w:spacing w:val="7"/>
              </w:rPr>
              <w:t>14.1</w:t>
            </w:r>
            <w:r>
              <w:rPr>
                <w:spacing w:val="-29"/>
              </w:rPr>
              <w:t xml:space="preserve"> </w:t>
            </w:r>
            <w:r>
              <w:rPr>
                <w:spacing w:val="7"/>
              </w:rPr>
              <w:t>应制定服务操作手册或流程，并予以执行。</w:t>
            </w:r>
          </w:p>
        </w:tc>
        <w:tc>
          <w:tcPr>
            <w:tcW w:w="1968" w:type="dxa"/>
            <w:vAlign w:val="top"/>
          </w:tcPr>
          <w:p w14:paraId="0B3ED78C">
            <w:pPr>
              <w:spacing w:line="311" w:lineRule="auto"/>
              <w:rPr>
                <w:rFonts w:ascii="Arial"/>
                <w:sz w:val="21"/>
              </w:rPr>
            </w:pPr>
          </w:p>
          <w:p w14:paraId="1A31FD4E">
            <w:pPr>
              <w:pStyle w:val="12"/>
              <w:spacing w:before="62" w:line="293" w:lineRule="auto"/>
              <w:ind w:left="118" w:right="91" w:firstLine="26"/>
            </w:pPr>
            <w:r>
              <w:rPr>
                <w:spacing w:val="1"/>
              </w:rPr>
              <w:t>自查照护服务计划、</w:t>
            </w:r>
            <w:r>
              <w:rPr>
                <w:spacing w:val="7"/>
              </w:rPr>
              <w:t>照护服务记录</w:t>
            </w:r>
          </w:p>
        </w:tc>
        <w:tc>
          <w:tcPr>
            <w:tcW w:w="1687" w:type="dxa"/>
            <w:vAlign w:val="top"/>
          </w:tcPr>
          <w:p w14:paraId="1719AE30">
            <w:pPr>
              <w:rPr>
                <w:rFonts w:ascii="Arial"/>
                <w:sz w:val="21"/>
              </w:rPr>
            </w:pPr>
          </w:p>
        </w:tc>
        <w:tc>
          <w:tcPr>
            <w:tcW w:w="1879" w:type="dxa"/>
            <w:vAlign w:val="top"/>
          </w:tcPr>
          <w:p w14:paraId="2989A9E6">
            <w:pPr>
              <w:rPr>
                <w:rFonts w:ascii="Arial"/>
                <w:sz w:val="21"/>
              </w:rPr>
            </w:pPr>
          </w:p>
        </w:tc>
      </w:tr>
    </w:tbl>
    <w:p w14:paraId="1B77A216">
      <w:pPr>
        <w:rPr>
          <w:rFonts w:ascii="Arial"/>
          <w:sz w:val="21"/>
        </w:rPr>
      </w:pPr>
    </w:p>
    <w:p w14:paraId="2194A041">
      <w:pPr>
        <w:rPr>
          <w:rFonts w:ascii="Arial" w:hAnsi="Arial" w:eastAsia="Arial" w:cs="Arial"/>
          <w:sz w:val="21"/>
          <w:szCs w:val="21"/>
        </w:rPr>
        <w:sectPr>
          <w:pgSz w:w="16839" w:h="11906"/>
          <w:pgMar w:top="1012" w:right="1052" w:bottom="0" w:left="1052" w:header="0" w:footer="0" w:gutter="0"/>
          <w:cols w:space="720" w:num="1"/>
        </w:sectPr>
      </w:pPr>
    </w:p>
    <w:p w14:paraId="2A2AFC89">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04AD6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9" w:hRule="atLeast"/>
        </w:trPr>
        <w:tc>
          <w:tcPr>
            <w:tcW w:w="1228" w:type="dxa"/>
            <w:vAlign w:val="top"/>
          </w:tcPr>
          <w:p w14:paraId="051BDF3C">
            <w:pPr>
              <w:pStyle w:val="12"/>
              <w:spacing w:before="209" w:line="220" w:lineRule="auto"/>
              <w:ind w:left="384"/>
              <w:rPr>
                <w:sz w:val="24"/>
                <w:szCs w:val="24"/>
              </w:rPr>
            </w:pPr>
            <w:r>
              <w:rPr>
                <w:spacing w:val="-7"/>
                <w:sz w:val="24"/>
                <w:szCs w:val="24"/>
              </w:rPr>
              <w:t>项目</w:t>
            </w:r>
          </w:p>
        </w:tc>
        <w:tc>
          <w:tcPr>
            <w:tcW w:w="3452" w:type="dxa"/>
            <w:gridSpan w:val="2"/>
            <w:vAlign w:val="top"/>
          </w:tcPr>
          <w:p w14:paraId="0F11AF29">
            <w:pPr>
              <w:pStyle w:val="12"/>
              <w:spacing w:before="210" w:line="219" w:lineRule="auto"/>
              <w:ind w:left="1256"/>
              <w:rPr>
                <w:sz w:val="24"/>
                <w:szCs w:val="24"/>
              </w:rPr>
            </w:pPr>
            <w:r>
              <w:rPr>
                <w:spacing w:val="-4"/>
                <w:sz w:val="24"/>
                <w:szCs w:val="24"/>
              </w:rPr>
              <w:t>项目内容</w:t>
            </w:r>
          </w:p>
        </w:tc>
        <w:tc>
          <w:tcPr>
            <w:tcW w:w="4514" w:type="dxa"/>
            <w:vAlign w:val="top"/>
          </w:tcPr>
          <w:p w14:paraId="3EF4B945">
            <w:pPr>
              <w:pStyle w:val="12"/>
              <w:spacing w:before="210" w:line="219" w:lineRule="auto"/>
              <w:ind w:left="1784"/>
              <w:rPr>
                <w:sz w:val="24"/>
                <w:szCs w:val="24"/>
              </w:rPr>
            </w:pPr>
            <w:r>
              <w:rPr>
                <w:spacing w:val="-3"/>
                <w:sz w:val="24"/>
                <w:szCs w:val="24"/>
              </w:rPr>
              <w:t>检查细则</w:t>
            </w:r>
          </w:p>
        </w:tc>
        <w:tc>
          <w:tcPr>
            <w:tcW w:w="1968" w:type="dxa"/>
            <w:vAlign w:val="top"/>
          </w:tcPr>
          <w:p w14:paraId="4E29FFC4">
            <w:pPr>
              <w:pStyle w:val="12"/>
              <w:spacing w:before="210" w:line="219" w:lineRule="auto"/>
              <w:ind w:left="509"/>
              <w:rPr>
                <w:sz w:val="24"/>
                <w:szCs w:val="24"/>
              </w:rPr>
            </w:pPr>
            <w:r>
              <w:rPr>
                <w:spacing w:val="-3"/>
                <w:sz w:val="24"/>
                <w:szCs w:val="24"/>
              </w:rPr>
              <w:t>操作说明</w:t>
            </w:r>
          </w:p>
        </w:tc>
        <w:tc>
          <w:tcPr>
            <w:tcW w:w="1687" w:type="dxa"/>
            <w:vAlign w:val="top"/>
          </w:tcPr>
          <w:p w14:paraId="0D737D08">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4700CD90">
            <w:pPr>
              <w:pStyle w:val="12"/>
              <w:spacing w:before="210" w:line="219" w:lineRule="auto"/>
              <w:ind w:left="126"/>
              <w:rPr>
                <w:sz w:val="24"/>
                <w:szCs w:val="24"/>
              </w:rPr>
            </w:pPr>
            <w:r>
              <w:rPr>
                <w:spacing w:val="-4"/>
                <w:sz w:val="24"/>
                <w:szCs w:val="24"/>
              </w:rPr>
              <w:t>负责人/部门</w:t>
            </w:r>
          </w:p>
        </w:tc>
      </w:tr>
      <w:tr w14:paraId="309F9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restart"/>
            <w:tcBorders>
              <w:bottom w:val="nil"/>
            </w:tcBorders>
            <w:vAlign w:val="top"/>
          </w:tcPr>
          <w:p w14:paraId="7451C5AA">
            <w:pPr>
              <w:spacing w:line="307" w:lineRule="auto"/>
              <w:rPr>
                <w:rFonts w:ascii="Arial"/>
                <w:sz w:val="21"/>
              </w:rPr>
            </w:pPr>
          </w:p>
          <w:p w14:paraId="6A2E5908">
            <w:pPr>
              <w:pStyle w:val="12"/>
              <w:spacing w:before="62" w:line="228" w:lineRule="auto"/>
              <w:ind w:left="114"/>
            </w:pPr>
            <w:r>
              <w:rPr>
                <w:b/>
                <w:bCs/>
                <w:spacing w:val="6"/>
              </w:rPr>
              <w:t>第三部分</w:t>
            </w:r>
          </w:p>
          <w:p w14:paraId="6EAD8A25">
            <w:pPr>
              <w:pStyle w:val="12"/>
              <w:spacing w:before="65" w:line="299" w:lineRule="auto"/>
              <w:ind w:left="123" w:right="110" w:hanging="9"/>
            </w:pPr>
            <w:r>
              <w:rPr>
                <w:b/>
                <w:bCs/>
                <w:spacing w:val="-5"/>
              </w:rPr>
              <w:t>服</w:t>
            </w:r>
            <w:r>
              <w:rPr>
                <w:spacing w:val="-15"/>
              </w:rPr>
              <w:t xml:space="preserve"> </w:t>
            </w:r>
            <w:r>
              <w:rPr>
                <w:b/>
                <w:bCs/>
                <w:spacing w:val="-5"/>
              </w:rPr>
              <w:t>务</w:t>
            </w:r>
            <w:r>
              <w:rPr>
                <w:spacing w:val="-5"/>
              </w:rPr>
              <w:t xml:space="preserve"> </w:t>
            </w:r>
            <w:r>
              <w:rPr>
                <w:b/>
                <w:bCs/>
                <w:spacing w:val="-5"/>
              </w:rPr>
              <w:t>防</w:t>
            </w:r>
            <w:r>
              <w:rPr>
                <w:spacing w:val="-17"/>
              </w:rPr>
              <w:t xml:space="preserve"> </w:t>
            </w:r>
            <w:r>
              <w:rPr>
                <w:b/>
                <w:bCs/>
                <w:spacing w:val="-5"/>
              </w:rPr>
              <w:t>护</w:t>
            </w:r>
            <w:r>
              <w:rPr>
                <w:b/>
                <w:bCs/>
                <w:spacing w:val="1"/>
              </w:rPr>
              <w:t>（14-41）</w:t>
            </w:r>
          </w:p>
        </w:tc>
        <w:tc>
          <w:tcPr>
            <w:tcW w:w="1114" w:type="dxa"/>
            <w:vAlign w:val="top"/>
          </w:tcPr>
          <w:p w14:paraId="5A948BE4">
            <w:pPr>
              <w:rPr>
                <w:rFonts w:ascii="Arial"/>
                <w:sz w:val="21"/>
              </w:rPr>
            </w:pPr>
          </w:p>
        </w:tc>
        <w:tc>
          <w:tcPr>
            <w:tcW w:w="2338" w:type="dxa"/>
            <w:vAlign w:val="top"/>
          </w:tcPr>
          <w:p w14:paraId="26BC186E">
            <w:pPr>
              <w:pStyle w:val="12"/>
              <w:spacing w:before="70" w:line="273" w:lineRule="auto"/>
              <w:ind w:left="110" w:right="106" w:firstLine="16"/>
              <w:jc w:val="both"/>
            </w:pPr>
            <w:r>
              <w:rPr>
                <w:spacing w:val="8"/>
              </w:rPr>
              <w:t>15.有噎食风险的老年人</w:t>
            </w:r>
            <w:r>
              <w:rPr>
                <w:spacing w:val="21"/>
              </w:rPr>
              <w:t>进食时在工作人员视线</w:t>
            </w:r>
            <w:r>
              <w:rPr>
                <w:spacing w:val="2"/>
              </w:rPr>
              <w:t>内，或由工作人员帮助其</w:t>
            </w:r>
            <w:r>
              <w:rPr>
                <w:spacing w:val="6"/>
              </w:rPr>
              <w:t>进食</w:t>
            </w:r>
          </w:p>
        </w:tc>
        <w:tc>
          <w:tcPr>
            <w:tcW w:w="4514" w:type="dxa"/>
            <w:vAlign w:val="top"/>
          </w:tcPr>
          <w:p w14:paraId="46ED4C76">
            <w:pPr>
              <w:pStyle w:val="12"/>
              <w:spacing w:before="219" w:line="228" w:lineRule="auto"/>
              <w:ind w:left="126"/>
            </w:pPr>
            <w:r>
              <w:rPr>
                <w:spacing w:val="7"/>
              </w:rPr>
              <w:t>15.1</w:t>
            </w:r>
            <w:r>
              <w:rPr>
                <w:spacing w:val="-29"/>
              </w:rPr>
              <w:t xml:space="preserve"> </w:t>
            </w:r>
            <w:r>
              <w:rPr>
                <w:spacing w:val="7"/>
              </w:rPr>
              <w:t>应制定服务操作手册或流程，并予以执行。</w:t>
            </w:r>
          </w:p>
          <w:p w14:paraId="05B9C494">
            <w:pPr>
              <w:pStyle w:val="12"/>
              <w:spacing w:before="65" w:line="229" w:lineRule="auto"/>
              <w:ind w:left="126"/>
            </w:pPr>
            <w:r>
              <w:rPr>
                <w:spacing w:val="6"/>
              </w:rPr>
              <w:t>15.2</w:t>
            </w:r>
            <w:r>
              <w:rPr>
                <w:spacing w:val="-35"/>
              </w:rPr>
              <w:t xml:space="preserve"> </w:t>
            </w:r>
            <w:r>
              <w:rPr>
                <w:spacing w:val="6"/>
              </w:rPr>
              <w:t>制定应急处理方案和流程。</w:t>
            </w:r>
          </w:p>
          <w:p w14:paraId="22794FFC">
            <w:pPr>
              <w:pStyle w:val="12"/>
              <w:spacing w:before="64" w:line="229" w:lineRule="auto"/>
              <w:ind w:left="126"/>
            </w:pPr>
            <w:r>
              <w:rPr>
                <w:spacing w:val="5"/>
              </w:rPr>
              <w:t>15.3</w:t>
            </w:r>
            <w:r>
              <w:rPr>
                <w:spacing w:val="-24"/>
              </w:rPr>
              <w:t xml:space="preserve"> </w:t>
            </w:r>
            <w:r>
              <w:rPr>
                <w:spacing w:val="5"/>
              </w:rPr>
              <w:t>相关风险发生处置记录。</w:t>
            </w:r>
          </w:p>
        </w:tc>
        <w:tc>
          <w:tcPr>
            <w:tcW w:w="1968" w:type="dxa"/>
            <w:vAlign w:val="top"/>
          </w:tcPr>
          <w:p w14:paraId="3F94F63B">
            <w:pPr>
              <w:pStyle w:val="12"/>
              <w:spacing w:before="221" w:line="292" w:lineRule="auto"/>
              <w:ind w:left="111" w:right="104" w:firstLine="33"/>
              <w:jc w:val="both"/>
            </w:pPr>
            <w:r>
              <w:t>自查老人、自查照护</w:t>
            </w:r>
            <w:r>
              <w:rPr>
                <w:spacing w:val="4"/>
              </w:rPr>
              <w:t>记录、服务人员熟练</w:t>
            </w:r>
            <w:r>
              <w:rPr>
                <w:spacing w:val="5"/>
              </w:rPr>
              <w:t>掌握</w:t>
            </w:r>
          </w:p>
        </w:tc>
        <w:tc>
          <w:tcPr>
            <w:tcW w:w="1687" w:type="dxa"/>
            <w:vAlign w:val="top"/>
          </w:tcPr>
          <w:p w14:paraId="6E7A488E">
            <w:pPr>
              <w:rPr>
                <w:rFonts w:ascii="Arial"/>
                <w:sz w:val="21"/>
              </w:rPr>
            </w:pPr>
          </w:p>
        </w:tc>
        <w:tc>
          <w:tcPr>
            <w:tcW w:w="1879" w:type="dxa"/>
            <w:vAlign w:val="top"/>
          </w:tcPr>
          <w:p w14:paraId="35C406DF">
            <w:pPr>
              <w:rPr>
                <w:rFonts w:ascii="Arial"/>
                <w:sz w:val="21"/>
              </w:rPr>
            </w:pPr>
          </w:p>
        </w:tc>
      </w:tr>
      <w:tr w14:paraId="2C9AB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6F4C1D17">
            <w:pPr>
              <w:rPr>
                <w:rFonts w:ascii="Arial"/>
                <w:sz w:val="21"/>
              </w:rPr>
            </w:pPr>
          </w:p>
        </w:tc>
        <w:tc>
          <w:tcPr>
            <w:tcW w:w="1114" w:type="dxa"/>
            <w:vMerge w:val="restart"/>
            <w:tcBorders>
              <w:bottom w:val="nil"/>
            </w:tcBorders>
            <w:vAlign w:val="top"/>
          </w:tcPr>
          <w:p w14:paraId="5BB01A30">
            <w:pPr>
              <w:spacing w:line="253" w:lineRule="auto"/>
              <w:rPr>
                <w:rFonts w:ascii="Arial"/>
                <w:sz w:val="21"/>
              </w:rPr>
            </w:pPr>
          </w:p>
          <w:p w14:paraId="58094A21">
            <w:pPr>
              <w:spacing w:line="253" w:lineRule="auto"/>
              <w:rPr>
                <w:rFonts w:ascii="Arial"/>
                <w:sz w:val="21"/>
              </w:rPr>
            </w:pPr>
          </w:p>
          <w:p w14:paraId="6A8C1203">
            <w:pPr>
              <w:spacing w:line="253" w:lineRule="auto"/>
              <w:rPr>
                <w:rFonts w:ascii="Arial"/>
                <w:sz w:val="21"/>
              </w:rPr>
            </w:pPr>
          </w:p>
          <w:p w14:paraId="0465455A">
            <w:pPr>
              <w:spacing w:line="253" w:lineRule="auto"/>
              <w:rPr>
                <w:rFonts w:ascii="Arial"/>
                <w:sz w:val="21"/>
              </w:rPr>
            </w:pPr>
          </w:p>
          <w:p w14:paraId="64C169F5">
            <w:pPr>
              <w:spacing w:line="254" w:lineRule="auto"/>
              <w:rPr>
                <w:rFonts w:ascii="Arial"/>
                <w:sz w:val="21"/>
              </w:rPr>
            </w:pPr>
          </w:p>
          <w:p w14:paraId="793F101B">
            <w:pPr>
              <w:spacing w:line="254" w:lineRule="auto"/>
              <w:rPr>
                <w:rFonts w:ascii="Arial"/>
                <w:sz w:val="21"/>
              </w:rPr>
            </w:pPr>
          </w:p>
          <w:p w14:paraId="5FD0B756">
            <w:pPr>
              <w:spacing w:line="254" w:lineRule="auto"/>
              <w:rPr>
                <w:rFonts w:ascii="Arial"/>
                <w:sz w:val="21"/>
              </w:rPr>
            </w:pPr>
          </w:p>
          <w:p w14:paraId="22A3DEEA">
            <w:pPr>
              <w:spacing w:line="254" w:lineRule="auto"/>
              <w:rPr>
                <w:rFonts w:ascii="Arial"/>
                <w:sz w:val="21"/>
              </w:rPr>
            </w:pPr>
          </w:p>
          <w:p w14:paraId="419F8EEB">
            <w:pPr>
              <w:pStyle w:val="12"/>
              <w:spacing w:before="61" w:line="293" w:lineRule="auto"/>
              <w:ind w:left="126" w:right="108" w:hanging="3"/>
            </w:pPr>
            <w:r>
              <w:rPr>
                <w:spacing w:val="29"/>
              </w:rPr>
              <w:t>防食品药</w:t>
            </w:r>
            <w:r>
              <w:rPr>
                <w:spacing w:val="1"/>
              </w:rPr>
              <w:t>品误食</w:t>
            </w:r>
          </w:p>
        </w:tc>
        <w:tc>
          <w:tcPr>
            <w:tcW w:w="2338" w:type="dxa"/>
            <w:vAlign w:val="top"/>
          </w:tcPr>
          <w:p w14:paraId="2F0B88E2">
            <w:pPr>
              <w:pStyle w:val="12"/>
              <w:spacing w:before="102" w:line="277" w:lineRule="auto"/>
              <w:ind w:left="114" w:right="106" w:firstLine="13"/>
              <w:jc w:val="both"/>
            </w:pPr>
            <w:r>
              <w:rPr>
                <w:spacing w:val="8"/>
              </w:rPr>
              <w:t>16.定期检查，防止老年</w:t>
            </w:r>
            <w:r>
              <w:rPr>
                <w:spacing w:val="21"/>
              </w:rPr>
              <w:t>人误食过期或变质的食</w:t>
            </w:r>
            <w:r>
              <w:t>品</w:t>
            </w:r>
          </w:p>
        </w:tc>
        <w:tc>
          <w:tcPr>
            <w:tcW w:w="4514" w:type="dxa"/>
            <w:vAlign w:val="top"/>
          </w:tcPr>
          <w:p w14:paraId="30446F7C">
            <w:pPr>
              <w:pStyle w:val="12"/>
              <w:spacing w:before="254" w:line="228" w:lineRule="auto"/>
              <w:ind w:left="126"/>
            </w:pPr>
            <w:r>
              <w:rPr>
                <w:spacing w:val="6"/>
              </w:rPr>
              <w:t>16.1</w:t>
            </w:r>
            <w:r>
              <w:rPr>
                <w:spacing w:val="-18"/>
              </w:rPr>
              <w:t xml:space="preserve"> </w:t>
            </w:r>
            <w:r>
              <w:rPr>
                <w:spacing w:val="6"/>
              </w:rPr>
              <w:t>照护记录应有定期检查、清理记录。</w:t>
            </w:r>
          </w:p>
          <w:p w14:paraId="19197D30">
            <w:pPr>
              <w:pStyle w:val="12"/>
              <w:spacing w:before="65" w:line="219" w:lineRule="auto"/>
              <w:ind w:left="126"/>
            </w:pPr>
            <w:r>
              <w:rPr>
                <w:spacing w:val="6"/>
              </w:rPr>
              <w:t>16.2</w:t>
            </w:r>
            <w:r>
              <w:rPr>
                <w:spacing w:val="-18"/>
              </w:rPr>
              <w:t xml:space="preserve"> </w:t>
            </w:r>
            <w:r>
              <w:rPr>
                <w:spacing w:val="6"/>
              </w:rPr>
              <w:t>应制定服务操作手册</w:t>
            </w:r>
            <w:r>
              <w:rPr>
                <w:i/>
                <w:iCs/>
                <w:spacing w:val="6"/>
                <w:sz w:val="20"/>
                <w:szCs w:val="20"/>
              </w:rPr>
              <w:t>或</w:t>
            </w:r>
            <w:r>
              <w:rPr>
                <w:spacing w:val="6"/>
              </w:rPr>
              <w:t>流程，并予以执行。</w:t>
            </w:r>
          </w:p>
        </w:tc>
        <w:tc>
          <w:tcPr>
            <w:tcW w:w="1968" w:type="dxa"/>
            <w:vAlign w:val="top"/>
          </w:tcPr>
          <w:p w14:paraId="3074FB5C">
            <w:pPr>
              <w:spacing w:line="338" w:lineRule="auto"/>
              <w:rPr>
                <w:rFonts w:ascii="Arial"/>
                <w:sz w:val="21"/>
              </w:rPr>
            </w:pPr>
          </w:p>
          <w:p w14:paraId="7133D2B6">
            <w:pPr>
              <w:pStyle w:val="12"/>
              <w:spacing w:before="62" w:line="229" w:lineRule="auto"/>
              <w:ind w:left="145"/>
            </w:pPr>
            <w:r>
              <w:rPr>
                <w:spacing w:val="3"/>
              </w:rPr>
              <w:t>自查照护记录</w:t>
            </w:r>
          </w:p>
        </w:tc>
        <w:tc>
          <w:tcPr>
            <w:tcW w:w="1687" w:type="dxa"/>
            <w:vAlign w:val="top"/>
          </w:tcPr>
          <w:p w14:paraId="223072F2">
            <w:pPr>
              <w:rPr>
                <w:rFonts w:ascii="Arial"/>
                <w:sz w:val="21"/>
              </w:rPr>
            </w:pPr>
          </w:p>
        </w:tc>
        <w:tc>
          <w:tcPr>
            <w:tcW w:w="1879" w:type="dxa"/>
            <w:vAlign w:val="top"/>
          </w:tcPr>
          <w:p w14:paraId="36FBF0FA">
            <w:pPr>
              <w:rPr>
                <w:rFonts w:ascii="Arial"/>
                <w:sz w:val="21"/>
              </w:rPr>
            </w:pPr>
          </w:p>
        </w:tc>
      </w:tr>
      <w:tr w14:paraId="66EBF6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1228" w:type="dxa"/>
            <w:vMerge w:val="continue"/>
            <w:tcBorders>
              <w:top w:val="nil"/>
              <w:bottom w:val="nil"/>
            </w:tcBorders>
            <w:vAlign w:val="top"/>
          </w:tcPr>
          <w:p w14:paraId="569F4F25">
            <w:pPr>
              <w:rPr>
                <w:rFonts w:ascii="Arial"/>
                <w:sz w:val="21"/>
              </w:rPr>
            </w:pPr>
          </w:p>
        </w:tc>
        <w:tc>
          <w:tcPr>
            <w:tcW w:w="1114" w:type="dxa"/>
            <w:vMerge w:val="continue"/>
            <w:tcBorders>
              <w:top w:val="nil"/>
              <w:bottom w:val="nil"/>
            </w:tcBorders>
            <w:vAlign w:val="top"/>
          </w:tcPr>
          <w:p w14:paraId="78036355">
            <w:pPr>
              <w:rPr>
                <w:rFonts w:ascii="Arial"/>
                <w:sz w:val="21"/>
              </w:rPr>
            </w:pPr>
          </w:p>
        </w:tc>
        <w:tc>
          <w:tcPr>
            <w:tcW w:w="2338" w:type="dxa"/>
            <w:vAlign w:val="top"/>
          </w:tcPr>
          <w:p w14:paraId="07CAB2D9">
            <w:pPr>
              <w:pStyle w:val="12"/>
              <w:spacing w:before="73" w:line="276" w:lineRule="auto"/>
              <w:ind w:left="112" w:right="106" w:firstLine="14"/>
              <w:jc w:val="both"/>
            </w:pPr>
            <w:r>
              <w:rPr>
                <w:spacing w:val="8"/>
              </w:rPr>
              <w:t>17.发现老年人或相关第</w:t>
            </w:r>
            <w:r>
              <w:rPr>
                <w:spacing w:val="21"/>
              </w:rPr>
              <w:t>三方带入不适合老年人</w:t>
            </w:r>
            <w:r>
              <w:rPr>
                <w:spacing w:val="1"/>
              </w:rPr>
              <w:t>食用的食品，应与老年人</w:t>
            </w:r>
            <w:r>
              <w:rPr>
                <w:spacing w:val="21"/>
              </w:rPr>
              <w:t>或相关第三方沟通后处</w:t>
            </w:r>
            <w:r>
              <w:rPr>
                <w:spacing w:val="1"/>
              </w:rPr>
              <w:t>理</w:t>
            </w:r>
          </w:p>
        </w:tc>
        <w:tc>
          <w:tcPr>
            <w:tcW w:w="4514" w:type="dxa"/>
            <w:vAlign w:val="top"/>
          </w:tcPr>
          <w:p w14:paraId="3CEDAB42">
            <w:pPr>
              <w:spacing w:line="303" w:lineRule="auto"/>
              <w:rPr>
                <w:rFonts w:ascii="Arial"/>
                <w:sz w:val="21"/>
              </w:rPr>
            </w:pPr>
          </w:p>
          <w:p w14:paraId="1F6AD5B6">
            <w:pPr>
              <w:spacing w:line="304" w:lineRule="auto"/>
              <w:rPr>
                <w:rFonts w:ascii="Arial"/>
                <w:sz w:val="21"/>
              </w:rPr>
            </w:pPr>
          </w:p>
          <w:p w14:paraId="59E1517C">
            <w:pPr>
              <w:pStyle w:val="12"/>
              <w:spacing w:before="62" w:line="227" w:lineRule="auto"/>
              <w:ind w:left="126"/>
            </w:pPr>
            <w:r>
              <w:rPr>
                <w:spacing w:val="6"/>
              </w:rPr>
              <w:t>17.1</w:t>
            </w:r>
            <w:r>
              <w:rPr>
                <w:spacing w:val="-24"/>
              </w:rPr>
              <w:t xml:space="preserve"> </w:t>
            </w:r>
            <w:r>
              <w:rPr>
                <w:spacing w:val="6"/>
              </w:rPr>
              <w:t>有完善处置机制，处理记录齐全。</w:t>
            </w:r>
          </w:p>
        </w:tc>
        <w:tc>
          <w:tcPr>
            <w:tcW w:w="1968" w:type="dxa"/>
            <w:vAlign w:val="top"/>
          </w:tcPr>
          <w:p w14:paraId="4E41A021">
            <w:pPr>
              <w:spacing w:line="456" w:lineRule="auto"/>
              <w:rPr>
                <w:rFonts w:ascii="Arial"/>
                <w:sz w:val="21"/>
              </w:rPr>
            </w:pPr>
          </w:p>
          <w:p w14:paraId="4A6B5BB9">
            <w:pPr>
              <w:pStyle w:val="12"/>
              <w:spacing w:before="62" w:line="293" w:lineRule="auto"/>
              <w:ind w:left="117" w:right="106" w:firstLine="27"/>
            </w:pPr>
            <w:r>
              <w:t>自查制度、服务人员</w:t>
            </w:r>
            <w:r>
              <w:rPr>
                <w:spacing w:val="6"/>
              </w:rPr>
              <w:t>掌握情况</w:t>
            </w:r>
          </w:p>
        </w:tc>
        <w:tc>
          <w:tcPr>
            <w:tcW w:w="1687" w:type="dxa"/>
            <w:vAlign w:val="top"/>
          </w:tcPr>
          <w:p w14:paraId="51AD0480">
            <w:pPr>
              <w:rPr>
                <w:rFonts w:ascii="Arial"/>
                <w:sz w:val="21"/>
              </w:rPr>
            </w:pPr>
          </w:p>
        </w:tc>
        <w:tc>
          <w:tcPr>
            <w:tcW w:w="1879" w:type="dxa"/>
            <w:vAlign w:val="top"/>
          </w:tcPr>
          <w:p w14:paraId="50DD2C6C">
            <w:pPr>
              <w:rPr>
                <w:rFonts w:ascii="Arial"/>
                <w:sz w:val="21"/>
              </w:rPr>
            </w:pPr>
          </w:p>
        </w:tc>
      </w:tr>
      <w:tr w14:paraId="51BB3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1854E5D3">
            <w:pPr>
              <w:rPr>
                <w:rFonts w:ascii="Arial"/>
                <w:sz w:val="21"/>
              </w:rPr>
            </w:pPr>
          </w:p>
        </w:tc>
        <w:tc>
          <w:tcPr>
            <w:tcW w:w="1114" w:type="dxa"/>
            <w:vMerge w:val="continue"/>
            <w:tcBorders>
              <w:top w:val="nil"/>
              <w:bottom w:val="nil"/>
            </w:tcBorders>
            <w:vAlign w:val="top"/>
          </w:tcPr>
          <w:p w14:paraId="3EA76763">
            <w:pPr>
              <w:rPr>
                <w:rFonts w:ascii="Arial"/>
                <w:sz w:val="21"/>
              </w:rPr>
            </w:pPr>
          </w:p>
        </w:tc>
        <w:tc>
          <w:tcPr>
            <w:tcW w:w="2338" w:type="dxa"/>
            <w:vAlign w:val="top"/>
          </w:tcPr>
          <w:p w14:paraId="6349AC76">
            <w:pPr>
              <w:pStyle w:val="12"/>
              <w:spacing w:before="74" w:line="272" w:lineRule="auto"/>
              <w:ind w:left="112" w:right="106" w:firstLine="14"/>
              <w:jc w:val="both"/>
            </w:pPr>
            <w:r>
              <w:rPr>
                <w:spacing w:val="8"/>
              </w:rPr>
              <w:t>18.提供服药管理服务，</w:t>
            </w:r>
            <w:r>
              <w:rPr>
                <w:spacing w:val="21"/>
              </w:rPr>
              <w:t>应与老年人或相关第三</w:t>
            </w:r>
            <w:r>
              <w:rPr>
                <w:spacing w:val="2"/>
              </w:rPr>
              <w:t>方签订服药管理协议，准</w:t>
            </w:r>
            <w:r>
              <w:rPr>
                <w:spacing w:val="8"/>
              </w:rPr>
              <w:t>确核对发放药品</w:t>
            </w:r>
          </w:p>
        </w:tc>
        <w:tc>
          <w:tcPr>
            <w:tcW w:w="4514" w:type="dxa"/>
            <w:vAlign w:val="top"/>
          </w:tcPr>
          <w:p w14:paraId="0F7F0424">
            <w:pPr>
              <w:pStyle w:val="12"/>
              <w:spacing w:before="73" w:line="228" w:lineRule="auto"/>
              <w:ind w:left="126"/>
            </w:pPr>
            <w:r>
              <w:rPr>
                <w:spacing w:val="4"/>
              </w:rPr>
              <w:t>18.1</w:t>
            </w:r>
            <w:r>
              <w:rPr>
                <w:spacing w:val="-27"/>
              </w:rPr>
              <w:t xml:space="preserve"> </w:t>
            </w:r>
            <w:r>
              <w:rPr>
                <w:spacing w:val="4"/>
              </w:rPr>
              <w:t>有服药管理制度。</w:t>
            </w:r>
          </w:p>
          <w:p w14:paraId="1F44D2A2">
            <w:pPr>
              <w:pStyle w:val="12"/>
              <w:spacing w:before="65" w:line="228" w:lineRule="auto"/>
              <w:ind w:left="126"/>
            </w:pPr>
            <w:r>
              <w:rPr>
                <w:spacing w:val="7"/>
              </w:rPr>
              <w:t>18.2</w:t>
            </w:r>
            <w:r>
              <w:rPr>
                <w:spacing w:val="-32"/>
              </w:rPr>
              <w:t xml:space="preserve"> </w:t>
            </w:r>
            <w:r>
              <w:rPr>
                <w:spacing w:val="7"/>
              </w:rPr>
              <w:t>与老人或相关第三方签订服药管理协</w:t>
            </w:r>
            <w:r>
              <w:rPr>
                <w:spacing w:val="6"/>
              </w:rPr>
              <w:t>议。</w:t>
            </w:r>
          </w:p>
          <w:p w14:paraId="2D40FA52">
            <w:pPr>
              <w:pStyle w:val="12"/>
              <w:spacing w:before="64" w:line="253" w:lineRule="auto"/>
              <w:ind w:left="112" w:right="106" w:firstLine="14"/>
            </w:pPr>
            <w:r>
              <w:rPr>
                <w:spacing w:val="8"/>
              </w:rPr>
              <w:t>18.3</w:t>
            </w:r>
            <w:r>
              <w:rPr>
                <w:spacing w:val="-26"/>
              </w:rPr>
              <w:t xml:space="preserve"> </w:t>
            </w:r>
            <w:r>
              <w:rPr>
                <w:spacing w:val="8"/>
              </w:rPr>
              <w:t>服务人员摆药发药“三查八对</w:t>
            </w:r>
            <w:r>
              <w:rPr>
                <w:spacing w:val="-64"/>
              </w:rPr>
              <w:t xml:space="preserve"> </w:t>
            </w:r>
            <w:r>
              <w:rPr>
                <w:spacing w:val="8"/>
              </w:rPr>
              <w:t>”，有药品发</w:t>
            </w:r>
            <w:r>
              <w:rPr>
                <w:spacing w:val="6"/>
              </w:rPr>
              <w:t>放登记表。</w:t>
            </w:r>
          </w:p>
        </w:tc>
        <w:tc>
          <w:tcPr>
            <w:tcW w:w="1968" w:type="dxa"/>
            <w:vAlign w:val="top"/>
          </w:tcPr>
          <w:p w14:paraId="79A5D755">
            <w:pPr>
              <w:spacing w:line="309" w:lineRule="auto"/>
              <w:rPr>
                <w:rFonts w:ascii="Arial"/>
                <w:sz w:val="21"/>
              </w:rPr>
            </w:pPr>
          </w:p>
          <w:p w14:paraId="5B8FFEC2">
            <w:pPr>
              <w:pStyle w:val="12"/>
              <w:spacing w:before="62" w:line="293" w:lineRule="auto"/>
              <w:ind w:left="113" w:right="106" w:firstLine="31"/>
            </w:pPr>
            <w:r>
              <w:t>自查制度、协议、记录、</w:t>
            </w:r>
            <w:r>
              <w:rPr>
                <w:spacing w:val="-45"/>
              </w:rPr>
              <w:t xml:space="preserve"> </w:t>
            </w:r>
            <w:r>
              <w:t>自查操作</w:t>
            </w:r>
          </w:p>
        </w:tc>
        <w:tc>
          <w:tcPr>
            <w:tcW w:w="1687" w:type="dxa"/>
            <w:vAlign w:val="top"/>
          </w:tcPr>
          <w:p w14:paraId="452E3A1E">
            <w:pPr>
              <w:rPr>
                <w:rFonts w:ascii="Arial"/>
                <w:sz w:val="21"/>
              </w:rPr>
            </w:pPr>
          </w:p>
        </w:tc>
        <w:tc>
          <w:tcPr>
            <w:tcW w:w="1879" w:type="dxa"/>
            <w:vAlign w:val="top"/>
          </w:tcPr>
          <w:p w14:paraId="78066EBD">
            <w:pPr>
              <w:rPr>
                <w:rFonts w:ascii="Arial"/>
                <w:sz w:val="21"/>
              </w:rPr>
            </w:pPr>
          </w:p>
        </w:tc>
      </w:tr>
      <w:tr w14:paraId="6D86C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03823255">
            <w:pPr>
              <w:rPr>
                <w:rFonts w:ascii="Arial"/>
                <w:sz w:val="21"/>
              </w:rPr>
            </w:pPr>
          </w:p>
        </w:tc>
        <w:tc>
          <w:tcPr>
            <w:tcW w:w="1114" w:type="dxa"/>
            <w:vMerge w:val="continue"/>
            <w:tcBorders>
              <w:top w:val="nil"/>
            </w:tcBorders>
            <w:vAlign w:val="top"/>
          </w:tcPr>
          <w:p w14:paraId="10FC5792">
            <w:pPr>
              <w:rPr>
                <w:rFonts w:ascii="Arial"/>
                <w:sz w:val="21"/>
              </w:rPr>
            </w:pPr>
          </w:p>
        </w:tc>
        <w:tc>
          <w:tcPr>
            <w:tcW w:w="2338" w:type="dxa"/>
            <w:vAlign w:val="top"/>
          </w:tcPr>
          <w:p w14:paraId="58A73A65">
            <w:pPr>
              <w:pStyle w:val="12"/>
              <w:spacing w:before="257" w:line="293" w:lineRule="auto"/>
              <w:ind w:left="112" w:right="109" w:firstLine="14"/>
            </w:pPr>
            <w:r>
              <w:rPr>
                <w:spacing w:val="8"/>
              </w:rPr>
              <w:t>19.发生误食情况应及时通知专业人员</w:t>
            </w:r>
          </w:p>
        </w:tc>
        <w:tc>
          <w:tcPr>
            <w:tcW w:w="4514" w:type="dxa"/>
            <w:vAlign w:val="top"/>
          </w:tcPr>
          <w:p w14:paraId="20934DB8">
            <w:pPr>
              <w:pStyle w:val="12"/>
              <w:spacing w:before="256" w:line="227" w:lineRule="auto"/>
              <w:ind w:left="126"/>
            </w:pPr>
            <w:r>
              <w:rPr>
                <w:spacing w:val="7"/>
              </w:rPr>
              <w:t>19.1</w:t>
            </w:r>
            <w:r>
              <w:rPr>
                <w:spacing w:val="-29"/>
              </w:rPr>
              <w:t xml:space="preserve"> </w:t>
            </w:r>
            <w:r>
              <w:rPr>
                <w:spacing w:val="7"/>
              </w:rPr>
              <w:t>有食品药品误食应急处理流程和报告制度。</w:t>
            </w:r>
          </w:p>
          <w:p w14:paraId="3636B40E">
            <w:pPr>
              <w:pStyle w:val="12"/>
              <w:spacing w:before="66" w:line="227" w:lineRule="auto"/>
              <w:ind w:left="126"/>
            </w:pPr>
            <w:r>
              <w:rPr>
                <w:spacing w:val="5"/>
              </w:rPr>
              <w:t>19.2</w:t>
            </w:r>
            <w:r>
              <w:rPr>
                <w:spacing w:val="-24"/>
              </w:rPr>
              <w:t xml:space="preserve"> </w:t>
            </w:r>
            <w:r>
              <w:rPr>
                <w:spacing w:val="5"/>
              </w:rPr>
              <w:t>有情况报告及处理记录。</w:t>
            </w:r>
          </w:p>
        </w:tc>
        <w:tc>
          <w:tcPr>
            <w:tcW w:w="1968" w:type="dxa"/>
            <w:vAlign w:val="top"/>
          </w:tcPr>
          <w:p w14:paraId="5DAA512C">
            <w:pPr>
              <w:spacing w:line="343" w:lineRule="auto"/>
              <w:rPr>
                <w:rFonts w:ascii="Arial"/>
                <w:sz w:val="21"/>
              </w:rPr>
            </w:pPr>
          </w:p>
          <w:p w14:paraId="4F5C8AB0">
            <w:pPr>
              <w:pStyle w:val="12"/>
              <w:spacing w:before="62" w:line="229" w:lineRule="auto"/>
              <w:ind w:left="145"/>
            </w:pPr>
            <w:r>
              <w:rPr>
                <w:spacing w:val="4"/>
              </w:rPr>
              <w:t>自查制度、流程</w:t>
            </w:r>
          </w:p>
        </w:tc>
        <w:tc>
          <w:tcPr>
            <w:tcW w:w="1687" w:type="dxa"/>
            <w:vAlign w:val="top"/>
          </w:tcPr>
          <w:p w14:paraId="51B01F02">
            <w:pPr>
              <w:rPr>
                <w:rFonts w:ascii="Arial"/>
                <w:sz w:val="21"/>
              </w:rPr>
            </w:pPr>
          </w:p>
        </w:tc>
        <w:tc>
          <w:tcPr>
            <w:tcW w:w="1879" w:type="dxa"/>
            <w:vAlign w:val="top"/>
          </w:tcPr>
          <w:p w14:paraId="4CDA2D3B">
            <w:pPr>
              <w:rPr>
                <w:rFonts w:ascii="Arial"/>
                <w:sz w:val="21"/>
              </w:rPr>
            </w:pPr>
          </w:p>
        </w:tc>
      </w:tr>
      <w:tr w14:paraId="3B7FC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1228" w:type="dxa"/>
            <w:vMerge w:val="continue"/>
            <w:tcBorders>
              <w:top w:val="nil"/>
            </w:tcBorders>
            <w:vAlign w:val="top"/>
          </w:tcPr>
          <w:p w14:paraId="56CD327A">
            <w:pPr>
              <w:rPr>
                <w:rFonts w:ascii="Arial"/>
                <w:sz w:val="21"/>
              </w:rPr>
            </w:pPr>
          </w:p>
        </w:tc>
        <w:tc>
          <w:tcPr>
            <w:tcW w:w="1114" w:type="dxa"/>
            <w:vAlign w:val="top"/>
          </w:tcPr>
          <w:p w14:paraId="182495E5">
            <w:pPr>
              <w:spacing w:line="253" w:lineRule="auto"/>
              <w:rPr>
                <w:rFonts w:ascii="Arial"/>
                <w:sz w:val="21"/>
              </w:rPr>
            </w:pPr>
          </w:p>
          <w:p w14:paraId="67E5B6AB">
            <w:pPr>
              <w:spacing w:line="253" w:lineRule="auto"/>
              <w:rPr>
                <w:rFonts w:ascii="Arial"/>
                <w:sz w:val="21"/>
              </w:rPr>
            </w:pPr>
          </w:p>
          <w:p w14:paraId="4C6D953E">
            <w:pPr>
              <w:spacing w:line="253" w:lineRule="auto"/>
              <w:rPr>
                <w:rFonts w:ascii="Arial"/>
                <w:sz w:val="21"/>
              </w:rPr>
            </w:pPr>
          </w:p>
          <w:p w14:paraId="0277D1C6">
            <w:pPr>
              <w:pStyle w:val="12"/>
              <w:spacing w:before="61" w:line="229" w:lineRule="auto"/>
              <w:ind w:left="123"/>
            </w:pPr>
            <w:r>
              <w:rPr>
                <w:spacing w:val="3"/>
              </w:rPr>
              <w:t>防压疮</w:t>
            </w:r>
          </w:p>
        </w:tc>
        <w:tc>
          <w:tcPr>
            <w:tcW w:w="2338" w:type="dxa"/>
            <w:vAlign w:val="top"/>
          </w:tcPr>
          <w:p w14:paraId="446A55C9">
            <w:pPr>
              <w:pStyle w:val="12"/>
              <w:spacing w:before="74" w:line="279" w:lineRule="auto"/>
              <w:ind w:left="110" w:right="106" w:firstLine="3"/>
              <w:jc w:val="both"/>
            </w:pPr>
            <w:r>
              <w:rPr>
                <w:spacing w:val="9"/>
              </w:rPr>
              <w:t>20.对有压疮风险的老人</w:t>
            </w:r>
            <w:r>
              <w:rPr>
                <w:spacing w:val="16"/>
              </w:rPr>
              <w:t>进行检查：</w:t>
            </w:r>
            <w:r>
              <w:rPr>
                <w:spacing w:val="-41"/>
              </w:rPr>
              <w:t xml:space="preserve"> </w:t>
            </w:r>
            <w:r>
              <w:rPr>
                <w:spacing w:val="16"/>
              </w:rPr>
              <w:t>皮肤是否干</w:t>
            </w:r>
            <w:r>
              <w:rPr>
                <w:spacing w:val="2"/>
              </w:rPr>
              <w:t>燥、颜色有无改变、有无破损、尿布、衣物是否干燥平整，对检查情况予以</w:t>
            </w:r>
            <w:r>
              <w:rPr>
                <w:spacing w:val="6"/>
              </w:rPr>
              <w:t>记录</w:t>
            </w:r>
          </w:p>
        </w:tc>
        <w:tc>
          <w:tcPr>
            <w:tcW w:w="4514" w:type="dxa"/>
            <w:vAlign w:val="top"/>
          </w:tcPr>
          <w:p w14:paraId="03629E8B">
            <w:pPr>
              <w:spacing w:line="461" w:lineRule="auto"/>
              <w:rPr>
                <w:rFonts w:ascii="Arial"/>
                <w:sz w:val="21"/>
              </w:rPr>
            </w:pPr>
          </w:p>
          <w:p w14:paraId="2F46B764">
            <w:pPr>
              <w:pStyle w:val="12"/>
              <w:spacing w:before="62" w:line="228" w:lineRule="auto"/>
              <w:ind w:left="114"/>
            </w:pPr>
            <w:r>
              <w:rPr>
                <w:spacing w:val="6"/>
              </w:rPr>
              <w:t>20.1</w:t>
            </w:r>
            <w:r>
              <w:rPr>
                <w:spacing w:val="-18"/>
              </w:rPr>
              <w:t xml:space="preserve"> </w:t>
            </w:r>
            <w:r>
              <w:rPr>
                <w:spacing w:val="6"/>
              </w:rPr>
              <w:t>照护记录应有定时检查记录。</w:t>
            </w:r>
          </w:p>
          <w:p w14:paraId="08B19EFB">
            <w:pPr>
              <w:pStyle w:val="12"/>
              <w:spacing w:before="65" w:line="228" w:lineRule="auto"/>
              <w:ind w:left="114"/>
            </w:pPr>
            <w:r>
              <w:rPr>
                <w:spacing w:val="6"/>
              </w:rPr>
              <w:t>20.2</w:t>
            </w:r>
            <w:r>
              <w:rPr>
                <w:spacing w:val="-30"/>
              </w:rPr>
              <w:t xml:space="preserve"> </w:t>
            </w:r>
            <w:r>
              <w:rPr>
                <w:spacing w:val="6"/>
              </w:rPr>
              <w:t>床单元环境检查记录。</w:t>
            </w:r>
          </w:p>
          <w:p w14:paraId="221F63A1">
            <w:pPr>
              <w:pStyle w:val="12"/>
              <w:spacing w:before="65" w:line="228" w:lineRule="auto"/>
              <w:ind w:left="114"/>
            </w:pPr>
            <w:r>
              <w:rPr>
                <w:spacing w:val="8"/>
              </w:rPr>
              <w:t>20.3</w:t>
            </w:r>
            <w:r>
              <w:rPr>
                <w:spacing w:val="-36"/>
              </w:rPr>
              <w:t xml:space="preserve"> </w:t>
            </w:r>
            <w:r>
              <w:rPr>
                <w:spacing w:val="8"/>
              </w:rPr>
              <w:t>应制定服务操作手册或流程，并予</w:t>
            </w:r>
            <w:r>
              <w:rPr>
                <w:spacing w:val="7"/>
              </w:rPr>
              <w:t>以执行。</w:t>
            </w:r>
          </w:p>
        </w:tc>
        <w:tc>
          <w:tcPr>
            <w:tcW w:w="1968" w:type="dxa"/>
            <w:vAlign w:val="top"/>
          </w:tcPr>
          <w:p w14:paraId="14870398">
            <w:pPr>
              <w:spacing w:line="253" w:lineRule="auto"/>
              <w:rPr>
                <w:rFonts w:ascii="Arial"/>
                <w:sz w:val="21"/>
              </w:rPr>
            </w:pPr>
          </w:p>
          <w:p w14:paraId="5DA059A7">
            <w:pPr>
              <w:spacing w:line="253" w:lineRule="auto"/>
              <w:rPr>
                <w:rFonts w:ascii="Arial"/>
                <w:sz w:val="21"/>
              </w:rPr>
            </w:pPr>
          </w:p>
          <w:p w14:paraId="24C93458">
            <w:pPr>
              <w:spacing w:line="253" w:lineRule="auto"/>
              <w:rPr>
                <w:rFonts w:ascii="Arial"/>
                <w:sz w:val="21"/>
              </w:rPr>
            </w:pPr>
          </w:p>
          <w:p w14:paraId="4DC78D99">
            <w:pPr>
              <w:pStyle w:val="12"/>
              <w:spacing w:before="61" w:line="229" w:lineRule="auto"/>
              <w:ind w:left="145"/>
            </w:pPr>
            <w:r>
              <w:t>自查老人、自查记录</w:t>
            </w:r>
          </w:p>
        </w:tc>
        <w:tc>
          <w:tcPr>
            <w:tcW w:w="1687" w:type="dxa"/>
            <w:vAlign w:val="top"/>
          </w:tcPr>
          <w:p w14:paraId="352AF638">
            <w:pPr>
              <w:rPr>
                <w:rFonts w:ascii="Arial"/>
                <w:sz w:val="21"/>
              </w:rPr>
            </w:pPr>
          </w:p>
        </w:tc>
        <w:tc>
          <w:tcPr>
            <w:tcW w:w="1879" w:type="dxa"/>
            <w:vAlign w:val="top"/>
          </w:tcPr>
          <w:p w14:paraId="02294FBC">
            <w:pPr>
              <w:rPr>
                <w:rFonts w:ascii="Arial"/>
                <w:sz w:val="21"/>
              </w:rPr>
            </w:pPr>
          </w:p>
        </w:tc>
      </w:tr>
    </w:tbl>
    <w:p w14:paraId="0204B1CF">
      <w:pPr>
        <w:rPr>
          <w:rFonts w:ascii="Arial"/>
          <w:sz w:val="21"/>
        </w:rPr>
      </w:pPr>
    </w:p>
    <w:p w14:paraId="24D1F784">
      <w:pPr>
        <w:rPr>
          <w:rFonts w:ascii="Arial" w:hAnsi="Arial" w:eastAsia="Arial" w:cs="Arial"/>
          <w:sz w:val="21"/>
          <w:szCs w:val="21"/>
        </w:rPr>
        <w:sectPr>
          <w:pgSz w:w="16839" w:h="11906"/>
          <w:pgMar w:top="1012" w:right="1052" w:bottom="0" w:left="1052" w:header="0" w:footer="0" w:gutter="0"/>
          <w:cols w:space="720" w:num="1"/>
        </w:sectPr>
      </w:pPr>
    </w:p>
    <w:p w14:paraId="40075ADC">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41954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4CBE40AF">
            <w:pPr>
              <w:pStyle w:val="12"/>
              <w:spacing w:before="209" w:line="220" w:lineRule="auto"/>
              <w:ind w:left="384"/>
              <w:rPr>
                <w:sz w:val="24"/>
                <w:szCs w:val="24"/>
              </w:rPr>
            </w:pPr>
            <w:r>
              <w:rPr>
                <w:spacing w:val="-7"/>
                <w:sz w:val="24"/>
                <w:szCs w:val="24"/>
              </w:rPr>
              <w:t>项目</w:t>
            </w:r>
          </w:p>
        </w:tc>
        <w:tc>
          <w:tcPr>
            <w:tcW w:w="3452" w:type="dxa"/>
            <w:gridSpan w:val="2"/>
            <w:vAlign w:val="top"/>
          </w:tcPr>
          <w:p w14:paraId="2C154672">
            <w:pPr>
              <w:pStyle w:val="12"/>
              <w:spacing w:before="210" w:line="219" w:lineRule="auto"/>
              <w:ind w:left="1256"/>
              <w:rPr>
                <w:sz w:val="24"/>
                <w:szCs w:val="24"/>
              </w:rPr>
            </w:pPr>
            <w:r>
              <w:rPr>
                <w:spacing w:val="-4"/>
                <w:sz w:val="24"/>
                <w:szCs w:val="24"/>
              </w:rPr>
              <w:t>项目内容</w:t>
            </w:r>
          </w:p>
        </w:tc>
        <w:tc>
          <w:tcPr>
            <w:tcW w:w="4514" w:type="dxa"/>
            <w:vAlign w:val="top"/>
          </w:tcPr>
          <w:p w14:paraId="760538FF">
            <w:pPr>
              <w:pStyle w:val="12"/>
              <w:spacing w:before="210" w:line="219" w:lineRule="auto"/>
              <w:ind w:left="1784"/>
              <w:rPr>
                <w:sz w:val="24"/>
                <w:szCs w:val="24"/>
              </w:rPr>
            </w:pPr>
            <w:r>
              <w:rPr>
                <w:spacing w:val="-3"/>
                <w:sz w:val="24"/>
                <w:szCs w:val="24"/>
              </w:rPr>
              <w:t>检查细则</w:t>
            </w:r>
          </w:p>
        </w:tc>
        <w:tc>
          <w:tcPr>
            <w:tcW w:w="1968" w:type="dxa"/>
            <w:vAlign w:val="top"/>
          </w:tcPr>
          <w:p w14:paraId="550D4B7D">
            <w:pPr>
              <w:pStyle w:val="12"/>
              <w:spacing w:before="210" w:line="219" w:lineRule="auto"/>
              <w:ind w:left="509"/>
              <w:rPr>
                <w:sz w:val="24"/>
                <w:szCs w:val="24"/>
              </w:rPr>
            </w:pPr>
            <w:r>
              <w:rPr>
                <w:spacing w:val="-3"/>
                <w:sz w:val="24"/>
                <w:szCs w:val="24"/>
              </w:rPr>
              <w:t>操作说明</w:t>
            </w:r>
          </w:p>
        </w:tc>
        <w:tc>
          <w:tcPr>
            <w:tcW w:w="1687" w:type="dxa"/>
            <w:vAlign w:val="top"/>
          </w:tcPr>
          <w:p w14:paraId="5263DA62">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0D068485">
            <w:pPr>
              <w:pStyle w:val="12"/>
              <w:spacing w:before="210" w:line="219" w:lineRule="auto"/>
              <w:ind w:left="126"/>
              <w:rPr>
                <w:sz w:val="24"/>
                <w:szCs w:val="24"/>
              </w:rPr>
            </w:pPr>
            <w:r>
              <w:rPr>
                <w:spacing w:val="-4"/>
                <w:sz w:val="24"/>
                <w:szCs w:val="24"/>
              </w:rPr>
              <w:t>负责人/部门</w:t>
            </w:r>
          </w:p>
        </w:tc>
      </w:tr>
      <w:tr w14:paraId="5F0D0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restart"/>
            <w:tcBorders>
              <w:bottom w:val="nil"/>
            </w:tcBorders>
            <w:vAlign w:val="top"/>
          </w:tcPr>
          <w:p w14:paraId="3736C6C2">
            <w:pPr>
              <w:rPr>
                <w:rFonts w:ascii="Arial"/>
                <w:sz w:val="21"/>
              </w:rPr>
            </w:pPr>
          </w:p>
        </w:tc>
        <w:tc>
          <w:tcPr>
            <w:tcW w:w="1114" w:type="dxa"/>
            <w:vAlign w:val="top"/>
          </w:tcPr>
          <w:p w14:paraId="62FCBBE6">
            <w:pPr>
              <w:rPr>
                <w:rFonts w:ascii="Arial"/>
                <w:sz w:val="21"/>
              </w:rPr>
            </w:pPr>
          </w:p>
        </w:tc>
        <w:tc>
          <w:tcPr>
            <w:tcW w:w="2338" w:type="dxa"/>
            <w:vAlign w:val="top"/>
          </w:tcPr>
          <w:p w14:paraId="42A97357">
            <w:pPr>
              <w:pStyle w:val="12"/>
              <w:spacing w:before="70" w:line="273" w:lineRule="auto"/>
              <w:ind w:left="111" w:right="106" w:firstLine="3"/>
            </w:pPr>
            <w:r>
              <w:rPr>
                <w:spacing w:val="8"/>
              </w:rPr>
              <w:t>21.预防压疮措施包括：</w:t>
            </w:r>
            <w:r>
              <w:rPr>
                <w:spacing w:val="2"/>
              </w:rPr>
              <w:t>变换体位、清洁皮肤、器具保护、整理床铺并清理</w:t>
            </w:r>
            <w:r>
              <w:rPr>
                <w:spacing w:val="5"/>
              </w:rPr>
              <w:t>碎屑</w:t>
            </w:r>
          </w:p>
        </w:tc>
        <w:tc>
          <w:tcPr>
            <w:tcW w:w="4514" w:type="dxa"/>
            <w:vAlign w:val="top"/>
          </w:tcPr>
          <w:p w14:paraId="59B6DB9A">
            <w:pPr>
              <w:spacing w:line="307" w:lineRule="auto"/>
              <w:rPr>
                <w:rFonts w:ascii="Arial"/>
                <w:sz w:val="21"/>
              </w:rPr>
            </w:pPr>
          </w:p>
          <w:p w14:paraId="07F24DDE">
            <w:pPr>
              <w:pStyle w:val="12"/>
              <w:spacing w:before="62" w:line="228" w:lineRule="auto"/>
              <w:ind w:left="114"/>
            </w:pPr>
            <w:r>
              <w:rPr>
                <w:spacing w:val="6"/>
              </w:rPr>
              <w:t>21.1</w:t>
            </w:r>
            <w:r>
              <w:rPr>
                <w:spacing w:val="-35"/>
              </w:rPr>
              <w:t xml:space="preserve"> </w:t>
            </w:r>
            <w:r>
              <w:rPr>
                <w:spacing w:val="6"/>
              </w:rPr>
              <w:t>应建立翻身记录表。</w:t>
            </w:r>
          </w:p>
          <w:p w14:paraId="14A12536">
            <w:pPr>
              <w:pStyle w:val="12"/>
              <w:spacing w:before="65" w:line="228" w:lineRule="auto"/>
              <w:ind w:left="114"/>
            </w:pPr>
            <w:r>
              <w:rPr>
                <w:spacing w:val="6"/>
              </w:rPr>
              <w:t>21.2</w:t>
            </w:r>
            <w:r>
              <w:rPr>
                <w:spacing w:val="-30"/>
              </w:rPr>
              <w:t xml:space="preserve"> </w:t>
            </w:r>
            <w:r>
              <w:rPr>
                <w:spacing w:val="6"/>
              </w:rPr>
              <w:t>床单元环境检查记录。</w:t>
            </w:r>
          </w:p>
        </w:tc>
        <w:tc>
          <w:tcPr>
            <w:tcW w:w="1968" w:type="dxa"/>
            <w:vAlign w:val="top"/>
          </w:tcPr>
          <w:p w14:paraId="2802901A">
            <w:pPr>
              <w:pStyle w:val="12"/>
              <w:spacing w:before="218" w:line="293" w:lineRule="auto"/>
              <w:ind w:left="112" w:right="106" w:firstLine="32"/>
              <w:jc w:val="both"/>
            </w:pPr>
            <w:r>
              <w:rPr>
                <w:spacing w:val="9"/>
              </w:rPr>
              <w:t>自查老人</w:t>
            </w:r>
            <w:r>
              <w:rPr>
                <w:spacing w:val="-45"/>
              </w:rPr>
              <w:t xml:space="preserve"> </w:t>
            </w:r>
            <w:r>
              <w:rPr>
                <w:spacing w:val="9"/>
              </w:rPr>
              <w:t>、</w:t>
            </w:r>
            <w:r>
              <w:rPr>
                <w:spacing w:val="-27"/>
              </w:rPr>
              <w:t xml:space="preserve"> </w:t>
            </w:r>
            <w:r>
              <w:rPr>
                <w:spacing w:val="9"/>
              </w:rPr>
              <w:t>自查记</w:t>
            </w:r>
            <w:r>
              <w:rPr>
                <w:spacing w:val="3"/>
              </w:rPr>
              <w:t>录、服务人员熟练掌</w:t>
            </w:r>
            <w:r>
              <w:rPr>
                <w:spacing w:val="1"/>
              </w:rPr>
              <w:t>握</w:t>
            </w:r>
          </w:p>
        </w:tc>
        <w:tc>
          <w:tcPr>
            <w:tcW w:w="1687" w:type="dxa"/>
            <w:vAlign w:val="top"/>
          </w:tcPr>
          <w:p w14:paraId="71FF3159">
            <w:pPr>
              <w:rPr>
                <w:rFonts w:ascii="Arial"/>
                <w:sz w:val="21"/>
              </w:rPr>
            </w:pPr>
          </w:p>
        </w:tc>
        <w:tc>
          <w:tcPr>
            <w:tcW w:w="1879" w:type="dxa"/>
            <w:vAlign w:val="top"/>
          </w:tcPr>
          <w:p w14:paraId="0AAAC794">
            <w:pPr>
              <w:rPr>
                <w:rFonts w:ascii="Arial"/>
                <w:sz w:val="21"/>
              </w:rPr>
            </w:pPr>
          </w:p>
        </w:tc>
      </w:tr>
      <w:tr w14:paraId="57321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04233D60">
            <w:pPr>
              <w:rPr>
                <w:rFonts w:ascii="Arial"/>
                <w:sz w:val="21"/>
              </w:rPr>
            </w:pPr>
          </w:p>
        </w:tc>
        <w:tc>
          <w:tcPr>
            <w:tcW w:w="1114" w:type="dxa"/>
            <w:vMerge w:val="restart"/>
            <w:tcBorders>
              <w:bottom w:val="nil"/>
            </w:tcBorders>
            <w:vAlign w:val="top"/>
          </w:tcPr>
          <w:p w14:paraId="179D1A80">
            <w:pPr>
              <w:spacing w:line="252" w:lineRule="auto"/>
              <w:rPr>
                <w:rFonts w:ascii="Arial"/>
                <w:sz w:val="21"/>
              </w:rPr>
            </w:pPr>
          </w:p>
          <w:p w14:paraId="37ED56F5">
            <w:pPr>
              <w:spacing w:line="252" w:lineRule="auto"/>
              <w:rPr>
                <w:rFonts w:ascii="Arial"/>
                <w:sz w:val="21"/>
              </w:rPr>
            </w:pPr>
          </w:p>
          <w:p w14:paraId="7FF05706">
            <w:pPr>
              <w:spacing w:line="252" w:lineRule="auto"/>
              <w:rPr>
                <w:rFonts w:ascii="Arial"/>
                <w:sz w:val="21"/>
              </w:rPr>
            </w:pPr>
          </w:p>
          <w:p w14:paraId="49A5963B">
            <w:pPr>
              <w:spacing w:line="252" w:lineRule="auto"/>
              <w:rPr>
                <w:rFonts w:ascii="Arial"/>
                <w:sz w:val="21"/>
              </w:rPr>
            </w:pPr>
          </w:p>
          <w:p w14:paraId="2243B5ED">
            <w:pPr>
              <w:spacing w:line="252" w:lineRule="auto"/>
              <w:rPr>
                <w:rFonts w:ascii="Arial"/>
                <w:sz w:val="21"/>
              </w:rPr>
            </w:pPr>
          </w:p>
          <w:p w14:paraId="5B4183C5">
            <w:pPr>
              <w:spacing w:line="252" w:lineRule="auto"/>
              <w:rPr>
                <w:rFonts w:ascii="Arial"/>
                <w:sz w:val="21"/>
              </w:rPr>
            </w:pPr>
          </w:p>
          <w:p w14:paraId="04CEEF00">
            <w:pPr>
              <w:spacing w:line="252" w:lineRule="auto"/>
              <w:rPr>
                <w:rFonts w:ascii="Arial"/>
                <w:sz w:val="21"/>
              </w:rPr>
            </w:pPr>
          </w:p>
          <w:p w14:paraId="2CEB0302">
            <w:pPr>
              <w:spacing w:line="252" w:lineRule="auto"/>
              <w:rPr>
                <w:rFonts w:ascii="Arial"/>
                <w:sz w:val="21"/>
              </w:rPr>
            </w:pPr>
          </w:p>
          <w:p w14:paraId="4D9663DC">
            <w:pPr>
              <w:spacing w:line="252" w:lineRule="auto"/>
              <w:rPr>
                <w:rFonts w:ascii="Arial"/>
                <w:sz w:val="21"/>
              </w:rPr>
            </w:pPr>
          </w:p>
          <w:p w14:paraId="037974D1">
            <w:pPr>
              <w:spacing w:line="253" w:lineRule="auto"/>
              <w:rPr>
                <w:rFonts w:ascii="Arial"/>
                <w:sz w:val="21"/>
              </w:rPr>
            </w:pPr>
          </w:p>
          <w:p w14:paraId="6BEE9F25">
            <w:pPr>
              <w:spacing w:line="253" w:lineRule="auto"/>
              <w:rPr>
                <w:rFonts w:ascii="Arial"/>
                <w:sz w:val="21"/>
              </w:rPr>
            </w:pPr>
          </w:p>
          <w:p w14:paraId="39878F90">
            <w:pPr>
              <w:spacing w:line="253" w:lineRule="auto"/>
              <w:rPr>
                <w:rFonts w:ascii="Arial"/>
                <w:sz w:val="21"/>
              </w:rPr>
            </w:pPr>
          </w:p>
          <w:p w14:paraId="19736307">
            <w:pPr>
              <w:pStyle w:val="12"/>
              <w:spacing w:before="62" w:line="228" w:lineRule="auto"/>
              <w:ind w:left="123"/>
            </w:pPr>
            <w:r>
              <w:rPr>
                <w:spacing w:val="3"/>
              </w:rPr>
              <w:t>防烫伤</w:t>
            </w:r>
          </w:p>
        </w:tc>
        <w:tc>
          <w:tcPr>
            <w:tcW w:w="2338" w:type="dxa"/>
            <w:vAlign w:val="top"/>
          </w:tcPr>
          <w:p w14:paraId="27AC2B28">
            <w:pPr>
              <w:pStyle w:val="12"/>
              <w:spacing w:before="254" w:line="294" w:lineRule="auto"/>
              <w:ind w:left="114" w:right="109"/>
            </w:pPr>
            <w:r>
              <w:rPr>
                <w:spacing w:val="9"/>
              </w:rPr>
              <w:t>22.倾倒热水时避开老年</w:t>
            </w:r>
            <w:r>
              <w:t>人</w:t>
            </w:r>
          </w:p>
        </w:tc>
        <w:tc>
          <w:tcPr>
            <w:tcW w:w="4514" w:type="dxa"/>
            <w:vAlign w:val="top"/>
          </w:tcPr>
          <w:p w14:paraId="31181544">
            <w:pPr>
              <w:spacing w:line="339" w:lineRule="auto"/>
              <w:rPr>
                <w:rFonts w:ascii="Arial"/>
                <w:sz w:val="21"/>
              </w:rPr>
            </w:pPr>
          </w:p>
          <w:p w14:paraId="45DD587B">
            <w:pPr>
              <w:pStyle w:val="12"/>
              <w:spacing w:before="61" w:line="228" w:lineRule="auto"/>
              <w:ind w:left="114"/>
            </w:pPr>
            <w:r>
              <w:rPr>
                <w:spacing w:val="8"/>
              </w:rPr>
              <w:t>22.1</w:t>
            </w:r>
            <w:r>
              <w:rPr>
                <w:spacing w:val="-36"/>
              </w:rPr>
              <w:t xml:space="preserve"> </w:t>
            </w:r>
            <w:r>
              <w:rPr>
                <w:spacing w:val="8"/>
              </w:rPr>
              <w:t>应制定服务操作手册或流程，并予</w:t>
            </w:r>
            <w:r>
              <w:rPr>
                <w:spacing w:val="7"/>
              </w:rPr>
              <w:t>以执行。</w:t>
            </w:r>
          </w:p>
        </w:tc>
        <w:tc>
          <w:tcPr>
            <w:tcW w:w="1968" w:type="dxa"/>
            <w:vAlign w:val="top"/>
          </w:tcPr>
          <w:p w14:paraId="09DACAB7">
            <w:pPr>
              <w:pStyle w:val="12"/>
              <w:spacing w:before="253" w:line="293" w:lineRule="auto"/>
              <w:ind w:left="117" w:right="104" w:firstLine="27"/>
            </w:pPr>
            <w:r>
              <w:t>自查、服务人员熟练</w:t>
            </w:r>
            <w:r>
              <w:rPr>
                <w:spacing w:val="2"/>
              </w:rPr>
              <w:t>掌握</w:t>
            </w:r>
          </w:p>
        </w:tc>
        <w:tc>
          <w:tcPr>
            <w:tcW w:w="1687" w:type="dxa"/>
            <w:vAlign w:val="top"/>
          </w:tcPr>
          <w:p w14:paraId="079711AC">
            <w:pPr>
              <w:rPr>
                <w:rFonts w:ascii="Arial"/>
                <w:sz w:val="21"/>
              </w:rPr>
            </w:pPr>
          </w:p>
        </w:tc>
        <w:tc>
          <w:tcPr>
            <w:tcW w:w="1879" w:type="dxa"/>
            <w:vAlign w:val="top"/>
          </w:tcPr>
          <w:p w14:paraId="4207C063">
            <w:pPr>
              <w:rPr>
                <w:rFonts w:ascii="Arial"/>
                <w:sz w:val="21"/>
              </w:rPr>
            </w:pPr>
          </w:p>
        </w:tc>
      </w:tr>
      <w:tr w14:paraId="4A13F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559CE1EE">
            <w:pPr>
              <w:rPr>
                <w:rFonts w:ascii="Arial"/>
                <w:sz w:val="21"/>
              </w:rPr>
            </w:pPr>
          </w:p>
        </w:tc>
        <w:tc>
          <w:tcPr>
            <w:tcW w:w="1114" w:type="dxa"/>
            <w:vMerge w:val="continue"/>
            <w:tcBorders>
              <w:top w:val="nil"/>
              <w:bottom w:val="nil"/>
            </w:tcBorders>
            <w:vAlign w:val="top"/>
          </w:tcPr>
          <w:p w14:paraId="440AEE9C">
            <w:pPr>
              <w:rPr>
                <w:rFonts w:ascii="Arial"/>
                <w:sz w:val="21"/>
              </w:rPr>
            </w:pPr>
          </w:p>
        </w:tc>
        <w:tc>
          <w:tcPr>
            <w:tcW w:w="2338" w:type="dxa"/>
            <w:vAlign w:val="top"/>
          </w:tcPr>
          <w:p w14:paraId="4F052D45">
            <w:pPr>
              <w:pStyle w:val="12"/>
              <w:spacing w:before="103" w:line="277" w:lineRule="auto"/>
              <w:ind w:left="114" w:right="78"/>
              <w:jc w:val="both"/>
            </w:pPr>
            <w:r>
              <w:rPr>
                <w:spacing w:val="9"/>
              </w:rPr>
              <w:t>23.洗漱、沐浴前调节好</w:t>
            </w:r>
            <w:r>
              <w:rPr>
                <w:spacing w:val="4"/>
              </w:rPr>
              <w:t>水温，盆浴时先放冷水，</w:t>
            </w:r>
            <w:r>
              <w:rPr>
                <w:spacing w:val="7"/>
              </w:rPr>
              <w:t>再放热水</w:t>
            </w:r>
          </w:p>
        </w:tc>
        <w:tc>
          <w:tcPr>
            <w:tcW w:w="4514" w:type="dxa"/>
            <w:vAlign w:val="top"/>
          </w:tcPr>
          <w:p w14:paraId="78CA98DE">
            <w:pPr>
              <w:spacing w:line="340" w:lineRule="auto"/>
              <w:rPr>
                <w:rFonts w:ascii="Arial"/>
                <w:sz w:val="21"/>
              </w:rPr>
            </w:pPr>
          </w:p>
          <w:p w14:paraId="690255F3">
            <w:pPr>
              <w:pStyle w:val="12"/>
              <w:spacing w:before="62" w:line="228" w:lineRule="auto"/>
              <w:ind w:left="114"/>
            </w:pPr>
            <w:r>
              <w:rPr>
                <w:spacing w:val="8"/>
              </w:rPr>
              <w:t>23.1</w:t>
            </w:r>
            <w:r>
              <w:rPr>
                <w:spacing w:val="-36"/>
              </w:rPr>
              <w:t xml:space="preserve"> </w:t>
            </w:r>
            <w:r>
              <w:rPr>
                <w:spacing w:val="8"/>
              </w:rPr>
              <w:t>应制定服务操作手册或流程，并予</w:t>
            </w:r>
            <w:r>
              <w:rPr>
                <w:spacing w:val="7"/>
              </w:rPr>
              <w:t>以执行。</w:t>
            </w:r>
          </w:p>
        </w:tc>
        <w:tc>
          <w:tcPr>
            <w:tcW w:w="1968" w:type="dxa"/>
            <w:vAlign w:val="top"/>
          </w:tcPr>
          <w:p w14:paraId="6F872E1C">
            <w:pPr>
              <w:pStyle w:val="12"/>
              <w:spacing w:before="255" w:line="293" w:lineRule="auto"/>
              <w:ind w:left="117" w:right="104" w:firstLine="27"/>
            </w:pPr>
            <w:r>
              <w:t>自查、服务人员熟练</w:t>
            </w:r>
            <w:r>
              <w:rPr>
                <w:spacing w:val="2"/>
              </w:rPr>
              <w:t>掌握</w:t>
            </w:r>
          </w:p>
        </w:tc>
        <w:tc>
          <w:tcPr>
            <w:tcW w:w="1687" w:type="dxa"/>
            <w:vAlign w:val="top"/>
          </w:tcPr>
          <w:p w14:paraId="22C16A31">
            <w:pPr>
              <w:rPr>
                <w:rFonts w:ascii="Arial"/>
                <w:sz w:val="21"/>
              </w:rPr>
            </w:pPr>
          </w:p>
        </w:tc>
        <w:tc>
          <w:tcPr>
            <w:tcW w:w="1879" w:type="dxa"/>
            <w:vAlign w:val="top"/>
          </w:tcPr>
          <w:p w14:paraId="00C219F2">
            <w:pPr>
              <w:rPr>
                <w:rFonts w:ascii="Arial"/>
                <w:sz w:val="21"/>
              </w:rPr>
            </w:pPr>
          </w:p>
        </w:tc>
      </w:tr>
      <w:tr w14:paraId="64682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704644C4">
            <w:pPr>
              <w:rPr>
                <w:rFonts w:ascii="Arial"/>
                <w:sz w:val="21"/>
              </w:rPr>
            </w:pPr>
          </w:p>
        </w:tc>
        <w:tc>
          <w:tcPr>
            <w:tcW w:w="1114" w:type="dxa"/>
            <w:vMerge w:val="continue"/>
            <w:tcBorders>
              <w:top w:val="nil"/>
              <w:bottom w:val="nil"/>
            </w:tcBorders>
            <w:vAlign w:val="top"/>
          </w:tcPr>
          <w:p w14:paraId="79FA292D">
            <w:pPr>
              <w:rPr>
                <w:rFonts w:ascii="Arial"/>
                <w:sz w:val="21"/>
              </w:rPr>
            </w:pPr>
          </w:p>
        </w:tc>
        <w:tc>
          <w:tcPr>
            <w:tcW w:w="2338" w:type="dxa"/>
            <w:vAlign w:val="top"/>
          </w:tcPr>
          <w:p w14:paraId="74B8F61D">
            <w:pPr>
              <w:pStyle w:val="12"/>
              <w:spacing w:before="255" w:line="293" w:lineRule="auto"/>
              <w:ind w:left="112" w:right="109" w:firstLine="2"/>
            </w:pPr>
            <w:r>
              <w:rPr>
                <w:spacing w:val="9"/>
              </w:rPr>
              <w:t>24.避免老年人饮用、进</w:t>
            </w:r>
            <w:r>
              <w:rPr>
                <w:spacing w:val="8"/>
              </w:rPr>
              <w:t>食高温饮食</w:t>
            </w:r>
          </w:p>
        </w:tc>
        <w:tc>
          <w:tcPr>
            <w:tcW w:w="4514" w:type="dxa"/>
            <w:vAlign w:val="top"/>
          </w:tcPr>
          <w:p w14:paraId="6B51A777">
            <w:pPr>
              <w:spacing w:line="340" w:lineRule="auto"/>
              <w:rPr>
                <w:rFonts w:ascii="Arial"/>
                <w:sz w:val="21"/>
              </w:rPr>
            </w:pPr>
          </w:p>
          <w:p w14:paraId="067B3A4A">
            <w:pPr>
              <w:pStyle w:val="12"/>
              <w:spacing w:before="62" w:line="228" w:lineRule="auto"/>
              <w:ind w:left="114"/>
            </w:pPr>
            <w:r>
              <w:rPr>
                <w:spacing w:val="8"/>
              </w:rPr>
              <w:t>24.1</w:t>
            </w:r>
            <w:r>
              <w:rPr>
                <w:spacing w:val="-36"/>
              </w:rPr>
              <w:t xml:space="preserve"> </w:t>
            </w:r>
            <w:r>
              <w:rPr>
                <w:spacing w:val="8"/>
              </w:rPr>
              <w:t>应制定服务操作手册或流程，并予</w:t>
            </w:r>
            <w:r>
              <w:rPr>
                <w:spacing w:val="7"/>
              </w:rPr>
              <w:t>以执行。</w:t>
            </w:r>
          </w:p>
        </w:tc>
        <w:tc>
          <w:tcPr>
            <w:tcW w:w="1968" w:type="dxa"/>
            <w:vAlign w:val="top"/>
          </w:tcPr>
          <w:p w14:paraId="6358CC44">
            <w:pPr>
              <w:pStyle w:val="12"/>
              <w:spacing w:before="255" w:line="293" w:lineRule="auto"/>
              <w:ind w:left="117" w:right="104" w:firstLine="27"/>
            </w:pPr>
            <w:r>
              <w:t>自查、服务人员熟练</w:t>
            </w:r>
            <w:r>
              <w:rPr>
                <w:spacing w:val="2"/>
              </w:rPr>
              <w:t>掌握</w:t>
            </w:r>
          </w:p>
        </w:tc>
        <w:tc>
          <w:tcPr>
            <w:tcW w:w="1687" w:type="dxa"/>
            <w:vAlign w:val="top"/>
          </w:tcPr>
          <w:p w14:paraId="5429F814">
            <w:pPr>
              <w:rPr>
                <w:rFonts w:ascii="Arial"/>
                <w:sz w:val="21"/>
              </w:rPr>
            </w:pPr>
          </w:p>
        </w:tc>
        <w:tc>
          <w:tcPr>
            <w:tcW w:w="1879" w:type="dxa"/>
            <w:vAlign w:val="top"/>
          </w:tcPr>
          <w:p w14:paraId="57232AF5">
            <w:pPr>
              <w:rPr>
                <w:rFonts w:ascii="Arial"/>
                <w:sz w:val="21"/>
              </w:rPr>
            </w:pPr>
          </w:p>
        </w:tc>
      </w:tr>
      <w:tr w14:paraId="34B11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1228" w:type="dxa"/>
            <w:vMerge w:val="continue"/>
            <w:tcBorders>
              <w:top w:val="nil"/>
              <w:bottom w:val="nil"/>
            </w:tcBorders>
            <w:vAlign w:val="top"/>
          </w:tcPr>
          <w:p w14:paraId="5A86E672">
            <w:pPr>
              <w:rPr>
                <w:rFonts w:ascii="Arial"/>
                <w:sz w:val="21"/>
              </w:rPr>
            </w:pPr>
          </w:p>
        </w:tc>
        <w:tc>
          <w:tcPr>
            <w:tcW w:w="1114" w:type="dxa"/>
            <w:vMerge w:val="continue"/>
            <w:tcBorders>
              <w:top w:val="nil"/>
              <w:bottom w:val="nil"/>
            </w:tcBorders>
            <w:vAlign w:val="top"/>
          </w:tcPr>
          <w:p w14:paraId="7C0B3A7A">
            <w:pPr>
              <w:rPr>
                <w:rFonts w:ascii="Arial"/>
                <w:sz w:val="21"/>
              </w:rPr>
            </w:pPr>
          </w:p>
        </w:tc>
        <w:tc>
          <w:tcPr>
            <w:tcW w:w="2338" w:type="dxa"/>
            <w:vAlign w:val="top"/>
          </w:tcPr>
          <w:p w14:paraId="0E78E7EA">
            <w:pPr>
              <w:pStyle w:val="12"/>
              <w:spacing w:before="225" w:line="292" w:lineRule="auto"/>
              <w:ind w:left="113" w:right="80" w:firstLine="1"/>
              <w:jc w:val="both"/>
            </w:pPr>
            <w:r>
              <w:rPr>
                <w:spacing w:val="9"/>
              </w:rPr>
              <w:t>25.避免老年人接触高温</w:t>
            </w:r>
            <w:r>
              <w:rPr>
                <w:spacing w:val="4"/>
              </w:rPr>
              <w:t>设施设备与物品，示例：</w:t>
            </w:r>
            <w:r>
              <w:rPr>
                <w:spacing w:val="2"/>
              </w:rPr>
              <w:t>开水炉、高温加热后的食</w:t>
            </w:r>
            <w:r>
              <w:rPr>
                <w:spacing w:val="8"/>
              </w:rPr>
              <w:t>品、加热后的器皿</w:t>
            </w:r>
          </w:p>
        </w:tc>
        <w:tc>
          <w:tcPr>
            <w:tcW w:w="4514" w:type="dxa"/>
            <w:vAlign w:val="top"/>
          </w:tcPr>
          <w:p w14:paraId="182E9A97">
            <w:pPr>
              <w:pStyle w:val="12"/>
              <w:spacing w:before="74" w:line="271" w:lineRule="auto"/>
              <w:ind w:left="111" w:right="106" w:firstLine="3"/>
            </w:pPr>
            <w:r>
              <w:rPr>
                <w:spacing w:val="10"/>
              </w:rPr>
              <w:t>25.1</w:t>
            </w:r>
            <w:r>
              <w:rPr>
                <w:spacing w:val="-31"/>
              </w:rPr>
              <w:t xml:space="preserve"> </w:t>
            </w:r>
            <w:r>
              <w:rPr>
                <w:spacing w:val="10"/>
              </w:rPr>
              <w:t>开水炉等高温设施设备避免放置在走廊、公</w:t>
            </w:r>
            <w:r>
              <w:rPr>
                <w:spacing w:val="14"/>
              </w:rPr>
              <w:t>共卫生间、单元起居厅等老人易发生直接接触的</w:t>
            </w:r>
            <w:r>
              <w:rPr>
                <w:spacing w:val="3"/>
              </w:rPr>
              <w:t>位置。</w:t>
            </w:r>
          </w:p>
          <w:p w14:paraId="482C9B54">
            <w:pPr>
              <w:pStyle w:val="12"/>
              <w:spacing w:before="63" w:line="227" w:lineRule="auto"/>
              <w:ind w:left="114"/>
            </w:pPr>
            <w:r>
              <w:rPr>
                <w:spacing w:val="6"/>
              </w:rPr>
              <w:t>25.2</w:t>
            </w:r>
            <w:r>
              <w:rPr>
                <w:spacing w:val="-27"/>
              </w:rPr>
              <w:t xml:space="preserve"> </w:t>
            </w:r>
            <w:r>
              <w:rPr>
                <w:spacing w:val="6"/>
              </w:rPr>
              <w:t>高温防烫警告标志标识。</w:t>
            </w:r>
          </w:p>
          <w:p w14:paraId="355C99BF">
            <w:pPr>
              <w:pStyle w:val="12"/>
              <w:spacing w:before="66" w:line="213" w:lineRule="auto"/>
              <w:ind w:left="114"/>
            </w:pPr>
            <w:r>
              <w:rPr>
                <w:spacing w:val="8"/>
              </w:rPr>
              <w:t>25.3</w:t>
            </w:r>
            <w:r>
              <w:rPr>
                <w:spacing w:val="-36"/>
              </w:rPr>
              <w:t xml:space="preserve"> </w:t>
            </w:r>
            <w:r>
              <w:rPr>
                <w:spacing w:val="8"/>
              </w:rPr>
              <w:t>应制定服务操作手册或流程，并予</w:t>
            </w:r>
            <w:r>
              <w:rPr>
                <w:spacing w:val="7"/>
              </w:rPr>
              <w:t>以执行。</w:t>
            </w:r>
          </w:p>
        </w:tc>
        <w:tc>
          <w:tcPr>
            <w:tcW w:w="1968" w:type="dxa"/>
            <w:vAlign w:val="top"/>
          </w:tcPr>
          <w:p w14:paraId="724271B6">
            <w:pPr>
              <w:spacing w:line="458" w:lineRule="auto"/>
              <w:rPr>
                <w:rFonts w:ascii="Arial"/>
                <w:sz w:val="21"/>
              </w:rPr>
            </w:pPr>
          </w:p>
          <w:p w14:paraId="3EE43883">
            <w:pPr>
              <w:pStyle w:val="12"/>
              <w:spacing w:before="62" w:line="293" w:lineRule="auto"/>
              <w:ind w:left="117" w:right="104" w:firstLine="27"/>
            </w:pPr>
            <w:r>
              <w:t>自查、服务人员熟练</w:t>
            </w:r>
            <w:r>
              <w:rPr>
                <w:spacing w:val="2"/>
              </w:rPr>
              <w:t>掌握</w:t>
            </w:r>
          </w:p>
        </w:tc>
        <w:tc>
          <w:tcPr>
            <w:tcW w:w="1687" w:type="dxa"/>
            <w:vAlign w:val="top"/>
          </w:tcPr>
          <w:p w14:paraId="46A76840">
            <w:pPr>
              <w:rPr>
                <w:rFonts w:ascii="Arial"/>
                <w:sz w:val="21"/>
              </w:rPr>
            </w:pPr>
          </w:p>
        </w:tc>
        <w:tc>
          <w:tcPr>
            <w:tcW w:w="1879" w:type="dxa"/>
            <w:vAlign w:val="top"/>
          </w:tcPr>
          <w:p w14:paraId="35E34650">
            <w:pPr>
              <w:rPr>
                <w:rFonts w:ascii="Arial"/>
                <w:sz w:val="21"/>
              </w:rPr>
            </w:pPr>
          </w:p>
        </w:tc>
      </w:tr>
      <w:tr w14:paraId="47E21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31A27977">
            <w:pPr>
              <w:rPr>
                <w:rFonts w:ascii="Arial"/>
                <w:sz w:val="21"/>
              </w:rPr>
            </w:pPr>
          </w:p>
        </w:tc>
        <w:tc>
          <w:tcPr>
            <w:tcW w:w="1114" w:type="dxa"/>
            <w:vMerge w:val="continue"/>
            <w:tcBorders>
              <w:top w:val="nil"/>
              <w:bottom w:val="nil"/>
            </w:tcBorders>
            <w:vAlign w:val="top"/>
          </w:tcPr>
          <w:p w14:paraId="2837F604">
            <w:pPr>
              <w:rPr>
                <w:rFonts w:ascii="Arial"/>
                <w:sz w:val="21"/>
              </w:rPr>
            </w:pPr>
          </w:p>
        </w:tc>
        <w:tc>
          <w:tcPr>
            <w:tcW w:w="2338" w:type="dxa"/>
            <w:vAlign w:val="top"/>
          </w:tcPr>
          <w:p w14:paraId="7B9E8990">
            <w:pPr>
              <w:pStyle w:val="12"/>
              <w:spacing w:before="257" w:line="293" w:lineRule="auto"/>
              <w:ind w:left="114" w:right="109"/>
            </w:pPr>
            <w:r>
              <w:rPr>
                <w:spacing w:val="9"/>
              </w:rPr>
              <w:t>26.使用取暖物，应观察</w:t>
            </w:r>
            <w:r>
              <w:rPr>
                <w:spacing w:val="8"/>
              </w:rPr>
              <w:t>老年人的皮肤</w:t>
            </w:r>
          </w:p>
        </w:tc>
        <w:tc>
          <w:tcPr>
            <w:tcW w:w="4514" w:type="dxa"/>
            <w:vAlign w:val="top"/>
          </w:tcPr>
          <w:p w14:paraId="6D087656">
            <w:pPr>
              <w:spacing w:line="342" w:lineRule="auto"/>
              <w:rPr>
                <w:rFonts w:ascii="Arial"/>
                <w:sz w:val="21"/>
              </w:rPr>
            </w:pPr>
          </w:p>
          <w:p w14:paraId="796C3CDF">
            <w:pPr>
              <w:pStyle w:val="12"/>
              <w:spacing w:before="62" w:line="228" w:lineRule="auto"/>
              <w:ind w:left="114"/>
            </w:pPr>
            <w:r>
              <w:rPr>
                <w:spacing w:val="7"/>
              </w:rPr>
              <w:t>26.1</w:t>
            </w:r>
            <w:r>
              <w:rPr>
                <w:spacing w:val="-21"/>
              </w:rPr>
              <w:t xml:space="preserve"> </w:t>
            </w:r>
            <w:r>
              <w:rPr>
                <w:spacing w:val="7"/>
              </w:rPr>
              <w:t>如有，则服务人员应牢记相关注意事项。</w:t>
            </w:r>
          </w:p>
        </w:tc>
        <w:tc>
          <w:tcPr>
            <w:tcW w:w="1968" w:type="dxa"/>
            <w:vAlign w:val="top"/>
          </w:tcPr>
          <w:p w14:paraId="70262C72">
            <w:pPr>
              <w:pStyle w:val="12"/>
              <w:spacing w:before="106" w:line="276" w:lineRule="auto"/>
              <w:ind w:left="116" w:right="106" w:firstLine="28"/>
              <w:jc w:val="both"/>
            </w:pPr>
            <w:r>
              <w:t>自查、考核服务人员</w:t>
            </w:r>
            <w:r>
              <w:rPr>
                <w:spacing w:val="27"/>
              </w:rPr>
              <w:t>熟练掌握对操作的</w:t>
            </w:r>
            <w:r>
              <w:rPr>
                <w:spacing w:val="3"/>
              </w:rPr>
              <w:t>了解</w:t>
            </w:r>
          </w:p>
        </w:tc>
        <w:tc>
          <w:tcPr>
            <w:tcW w:w="1687" w:type="dxa"/>
            <w:vAlign w:val="top"/>
          </w:tcPr>
          <w:p w14:paraId="635E9284">
            <w:pPr>
              <w:rPr>
                <w:rFonts w:ascii="Arial"/>
                <w:sz w:val="21"/>
              </w:rPr>
            </w:pPr>
          </w:p>
        </w:tc>
        <w:tc>
          <w:tcPr>
            <w:tcW w:w="1879" w:type="dxa"/>
            <w:vAlign w:val="top"/>
          </w:tcPr>
          <w:p w14:paraId="136D5A35">
            <w:pPr>
              <w:rPr>
                <w:rFonts w:ascii="Arial"/>
                <w:sz w:val="21"/>
              </w:rPr>
            </w:pPr>
          </w:p>
        </w:tc>
      </w:tr>
      <w:tr w14:paraId="6885F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228" w:type="dxa"/>
            <w:vMerge w:val="continue"/>
            <w:tcBorders>
              <w:top w:val="nil"/>
            </w:tcBorders>
            <w:vAlign w:val="top"/>
          </w:tcPr>
          <w:p w14:paraId="7E8544C6">
            <w:pPr>
              <w:rPr>
                <w:rFonts w:ascii="Arial"/>
                <w:sz w:val="21"/>
              </w:rPr>
            </w:pPr>
          </w:p>
        </w:tc>
        <w:tc>
          <w:tcPr>
            <w:tcW w:w="1114" w:type="dxa"/>
            <w:vMerge w:val="continue"/>
            <w:tcBorders>
              <w:top w:val="nil"/>
            </w:tcBorders>
            <w:vAlign w:val="top"/>
          </w:tcPr>
          <w:p w14:paraId="4929CD90">
            <w:pPr>
              <w:rPr>
                <w:rFonts w:ascii="Arial"/>
                <w:sz w:val="21"/>
              </w:rPr>
            </w:pPr>
          </w:p>
        </w:tc>
        <w:tc>
          <w:tcPr>
            <w:tcW w:w="2338" w:type="dxa"/>
            <w:vAlign w:val="top"/>
          </w:tcPr>
          <w:p w14:paraId="1943E5CD">
            <w:pPr>
              <w:spacing w:line="342" w:lineRule="auto"/>
              <w:rPr>
                <w:rFonts w:ascii="Arial"/>
                <w:sz w:val="21"/>
              </w:rPr>
            </w:pPr>
          </w:p>
          <w:p w14:paraId="38ECBD25">
            <w:pPr>
              <w:pStyle w:val="12"/>
              <w:spacing w:before="62" w:line="229" w:lineRule="auto"/>
              <w:ind w:left="114"/>
            </w:pPr>
            <w:r>
              <w:rPr>
                <w:spacing w:val="7"/>
              </w:rPr>
              <w:t>27.有防烫安全警示标识</w:t>
            </w:r>
          </w:p>
        </w:tc>
        <w:tc>
          <w:tcPr>
            <w:tcW w:w="4514" w:type="dxa"/>
            <w:vAlign w:val="top"/>
          </w:tcPr>
          <w:p w14:paraId="52B1F675">
            <w:pPr>
              <w:pStyle w:val="12"/>
              <w:spacing w:before="256" w:line="293" w:lineRule="auto"/>
              <w:ind w:left="112" w:right="108" w:firstLine="2"/>
            </w:pPr>
            <w:r>
              <w:rPr>
                <w:spacing w:val="10"/>
              </w:rPr>
              <w:t>27.1</w:t>
            </w:r>
            <w:r>
              <w:rPr>
                <w:spacing w:val="-31"/>
              </w:rPr>
              <w:t xml:space="preserve"> </w:t>
            </w:r>
            <w:r>
              <w:rPr>
                <w:spacing w:val="10"/>
              </w:rPr>
              <w:t>必要处均需设立防烫安全警示标识，有一处</w:t>
            </w:r>
            <w:r>
              <w:rPr>
                <w:spacing w:val="8"/>
              </w:rPr>
              <w:t>应设但未设，即为不达标。</w:t>
            </w:r>
          </w:p>
        </w:tc>
        <w:tc>
          <w:tcPr>
            <w:tcW w:w="1968" w:type="dxa"/>
            <w:vAlign w:val="top"/>
          </w:tcPr>
          <w:p w14:paraId="4F21C021">
            <w:pPr>
              <w:spacing w:line="342" w:lineRule="auto"/>
              <w:rPr>
                <w:rFonts w:ascii="Arial"/>
                <w:sz w:val="21"/>
              </w:rPr>
            </w:pPr>
          </w:p>
          <w:p w14:paraId="7DF1847C">
            <w:pPr>
              <w:pStyle w:val="12"/>
              <w:spacing w:before="62" w:line="229" w:lineRule="auto"/>
              <w:ind w:left="145"/>
            </w:pPr>
            <w:r>
              <w:rPr>
                <w:spacing w:val="-12"/>
              </w:rPr>
              <w:t>自查</w:t>
            </w:r>
          </w:p>
        </w:tc>
        <w:tc>
          <w:tcPr>
            <w:tcW w:w="1687" w:type="dxa"/>
            <w:vAlign w:val="top"/>
          </w:tcPr>
          <w:p w14:paraId="1FB13FA9">
            <w:pPr>
              <w:rPr>
                <w:rFonts w:ascii="Arial"/>
                <w:sz w:val="21"/>
              </w:rPr>
            </w:pPr>
          </w:p>
        </w:tc>
        <w:tc>
          <w:tcPr>
            <w:tcW w:w="1879" w:type="dxa"/>
            <w:vAlign w:val="top"/>
          </w:tcPr>
          <w:p w14:paraId="50DCC27D">
            <w:pPr>
              <w:rPr>
                <w:rFonts w:ascii="Arial"/>
                <w:sz w:val="21"/>
              </w:rPr>
            </w:pPr>
          </w:p>
        </w:tc>
      </w:tr>
    </w:tbl>
    <w:p w14:paraId="2D2297AE">
      <w:pPr>
        <w:rPr>
          <w:rFonts w:ascii="Arial"/>
          <w:sz w:val="21"/>
        </w:rPr>
      </w:pPr>
    </w:p>
    <w:p w14:paraId="119EF362">
      <w:pPr>
        <w:rPr>
          <w:rFonts w:ascii="Arial" w:hAnsi="Arial" w:eastAsia="Arial" w:cs="Arial"/>
          <w:sz w:val="21"/>
          <w:szCs w:val="21"/>
        </w:rPr>
        <w:sectPr>
          <w:pgSz w:w="16839" w:h="11906"/>
          <w:pgMar w:top="1012" w:right="1052" w:bottom="0" w:left="1052" w:header="0" w:footer="0" w:gutter="0"/>
          <w:cols w:space="720" w:num="1"/>
        </w:sectPr>
      </w:pPr>
    </w:p>
    <w:p w14:paraId="2B3441AE">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31286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228" w:type="dxa"/>
            <w:vAlign w:val="top"/>
          </w:tcPr>
          <w:p w14:paraId="2EA23D82">
            <w:pPr>
              <w:pStyle w:val="12"/>
              <w:spacing w:before="209" w:line="220" w:lineRule="auto"/>
              <w:ind w:left="384"/>
              <w:rPr>
                <w:sz w:val="24"/>
                <w:szCs w:val="24"/>
              </w:rPr>
            </w:pPr>
            <w:r>
              <w:rPr>
                <w:spacing w:val="-7"/>
                <w:sz w:val="24"/>
                <w:szCs w:val="24"/>
              </w:rPr>
              <w:t>项目</w:t>
            </w:r>
          </w:p>
        </w:tc>
        <w:tc>
          <w:tcPr>
            <w:tcW w:w="3452" w:type="dxa"/>
            <w:gridSpan w:val="2"/>
            <w:vAlign w:val="top"/>
          </w:tcPr>
          <w:p w14:paraId="2E02C741">
            <w:pPr>
              <w:pStyle w:val="12"/>
              <w:spacing w:before="210" w:line="219" w:lineRule="auto"/>
              <w:ind w:left="1256"/>
              <w:rPr>
                <w:sz w:val="24"/>
                <w:szCs w:val="24"/>
              </w:rPr>
            </w:pPr>
            <w:r>
              <w:rPr>
                <w:spacing w:val="-4"/>
                <w:sz w:val="24"/>
                <w:szCs w:val="24"/>
              </w:rPr>
              <w:t>项目内容</w:t>
            </w:r>
          </w:p>
        </w:tc>
        <w:tc>
          <w:tcPr>
            <w:tcW w:w="4514" w:type="dxa"/>
            <w:vAlign w:val="top"/>
          </w:tcPr>
          <w:p w14:paraId="6652E21E">
            <w:pPr>
              <w:pStyle w:val="12"/>
              <w:spacing w:before="210" w:line="219" w:lineRule="auto"/>
              <w:ind w:left="1784"/>
              <w:rPr>
                <w:sz w:val="24"/>
                <w:szCs w:val="24"/>
              </w:rPr>
            </w:pPr>
            <w:r>
              <w:rPr>
                <w:spacing w:val="-3"/>
                <w:sz w:val="24"/>
                <w:szCs w:val="24"/>
              </w:rPr>
              <w:t>检查细则</w:t>
            </w:r>
          </w:p>
        </w:tc>
        <w:tc>
          <w:tcPr>
            <w:tcW w:w="1968" w:type="dxa"/>
            <w:vAlign w:val="top"/>
          </w:tcPr>
          <w:p w14:paraId="0E471C70">
            <w:pPr>
              <w:pStyle w:val="12"/>
              <w:spacing w:before="210" w:line="219" w:lineRule="auto"/>
              <w:ind w:left="509"/>
              <w:rPr>
                <w:sz w:val="24"/>
                <w:szCs w:val="24"/>
              </w:rPr>
            </w:pPr>
            <w:r>
              <w:rPr>
                <w:spacing w:val="-3"/>
                <w:sz w:val="24"/>
                <w:szCs w:val="24"/>
              </w:rPr>
              <w:t>操作说明</w:t>
            </w:r>
          </w:p>
        </w:tc>
        <w:tc>
          <w:tcPr>
            <w:tcW w:w="1687" w:type="dxa"/>
            <w:vAlign w:val="top"/>
          </w:tcPr>
          <w:p w14:paraId="4152F164">
            <w:pPr>
              <w:pStyle w:val="12"/>
              <w:spacing w:before="57" w:line="224"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094FAFF0">
            <w:pPr>
              <w:pStyle w:val="12"/>
              <w:spacing w:before="210" w:line="219" w:lineRule="auto"/>
              <w:ind w:left="126"/>
              <w:rPr>
                <w:sz w:val="24"/>
                <w:szCs w:val="24"/>
              </w:rPr>
            </w:pPr>
            <w:r>
              <w:rPr>
                <w:spacing w:val="-4"/>
                <w:sz w:val="24"/>
                <w:szCs w:val="24"/>
              </w:rPr>
              <w:t>负责人/部门</w:t>
            </w:r>
          </w:p>
        </w:tc>
      </w:tr>
      <w:tr w14:paraId="6EC34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restart"/>
            <w:tcBorders>
              <w:bottom w:val="nil"/>
            </w:tcBorders>
            <w:vAlign w:val="top"/>
          </w:tcPr>
          <w:p w14:paraId="1EA76469">
            <w:pPr>
              <w:rPr>
                <w:rFonts w:ascii="Arial"/>
                <w:sz w:val="21"/>
              </w:rPr>
            </w:pPr>
          </w:p>
        </w:tc>
        <w:tc>
          <w:tcPr>
            <w:tcW w:w="1114" w:type="dxa"/>
            <w:vMerge w:val="restart"/>
            <w:tcBorders>
              <w:bottom w:val="nil"/>
            </w:tcBorders>
            <w:vAlign w:val="top"/>
          </w:tcPr>
          <w:p w14:paraId="1A85754A">
            <w:pPr>
              <w:spacing w:line="261" w:lineRule="auto"/>
              <w:rPr>
                <w:rFonts w:ascii="Arial"/>
                <w:sz w:val="21"/>
              </w:rPr>
            </w:pPr>
          </w:p>
          <w:p w14:paraId="66D38E3E">
            <w:pPr>
              <w:spacing w:line="261" w:lineRule="auto"/>
              <w:rPr>
                <w:rFonts w:ascii="Arial"/>
                <w:sz w:val="21"/>
              </w:rPr>
            </w:pPr>
          </w:p>
          <w:p w14:paraId="1308F4CD">
            <w:pPr>
              <w:spacing w:line="261" w:lineRule="auto"/>
              <w:rPr>
                <w:rFonts w:ascii="Arial"/>
                <w:sz w:val="21"/>
              </w:rPr>
            </w:pPr>
          </w:p>
          <w:p w14:paraId="1FF720F1">
            <w:pPr>
              <w:spacing w:line="261" w:lineRule="auto"/>
              <w:rPr>
                <w:rFonts w:ascii="Arial"/>
                <w:sz w:val="21"/>
              </w:rPr>
            </w:pPr>
          </w:p>
          <w:p w14:paraId="231EFBEE">
            <w:pPr>
              <w:spacing w:line="261" w:lineRule="auto"/>
              <w:rPr>
                <w:rFonts w:ascii="Arial"/>
                <w:sz w:val="21"/>
              </w:rPr>
            </w:pPr>
          </w:p>
          <w:p w14:paraId="1E9B052F">
            <w:pPr>
              <w:pStyle w:val="12"/>
              <w:spacing w:before="62" w:line="228" w:lineRule="auto"/>
              <w:ind w:left="123"/>
            </w:pPr>
            <w:r>
              <w:rPr>
                <w:spacing w:val="3"/>
              </w:rPr>
              <w:t>防坠床</w:t>
            </w:r>
          </w:p>
        </w:tc>
        <w:tc>
          <w:tcPr>
            <w:tcW w:w="2338" w:type="dxa"/>
            <w:vAlign w:val="top"/>
          </w:tcPr>
          <w:p w14:paraId="6FB22716">
            <w:pPr>
              <w:pStyle w:val="12"/>
              <w:spacing w:before="252" w:line="293" w:lineRule="auto"/>
              <w:ind w:left="114" w:right="109"/>
            </w:pPr>
            <w:r>
              <w:rPr>
                <w:spacing w:val="9"/>
              </w:rPr>
              <w:t>28.对有坠床风险的老年</w:t>
            </w:r>
            <w:r>
              <w:rPr>
                <w:spacing w:val="8"/>
              </w:rPr>
              <w:t>人进行重点观察和巡视</w:t>
            </w:r>
          </w:p>
        </w:tc>
        <w:tc>
          <w:tcPr>
            <w:tcW w:w="4514" w:type="dxa"/>
            <w:vAlign w:val="top"/>
          </w:tcPr>
          <w:p w14:paraId="42EDD59C">
            <w:pPr>
              <w:pStyle w:val="12"/>
              <w:spacing w:before="252" w:line="227" w:lineRule="auto"/>
              <w:ind w:left="114"/>
            </w:pPr>
            <w:r>
              <w:rPr>
                <w:spacing w:val="7"/>
              </w:rPr>
              <w:t>28.1</w:t>
            </w:r>
            <w:r>
              <w:rPr>
                <w:spacing w:val="-33"/>
              </w:rPr>
              <w:t xml:space="preserve"> </w:t>
            </w:r>
            <w:r>
              <w:rPr>
                <w:spacing w:val="7"/>
              </w:rPr>
              <w:t>有巡察记录，报告及处理记录。</w:t>
            </w:r>
          </w:p>
          <w:p w14:paraId="53610CB9">
            <w:pPr>
              <w:pStyle w:val="12"/>
              <w:spacing w:before="66" w:line="228" w:lineRule="auto"/>
              <w:ind w:left="114"/>
            </w:pPr>
            <w:r>
              <w:rPr>
                <w:spacing w:val="7"/>
              </w:rPr>
              <w:t>28.2</w:t>
            </w:r>
            <w:r>
              <w:rPr>
                <w:spacing w:val="-30"/>
              </w:rPr>
              <w:t xml:space="preserve"> </w:t>
            </w:r>
            <w:r>
              <w:rPr>
                <w:spacing w:val="7"/>
              </w:rPr>
              <w:t>相关防范设备，如离床感应系统。</w:t>
            </w:r>
          </w:p>
        </w:tc>
        <w:tc>
          <w:tcPr>
            <w:tcW w:w="1968" w:type="dxa"/>
            <w:vAlign w:val="top"/>
          </w:tcPr>
          <w:p w14:paraId="19EF45B5">
            <w:pPr>
              <w:spacing w:line="337" w:lineRule="auto"/>
              <w:rPr>
                <w:rFonts w:ascii="Arial"/>
                <w:sz w:val="21"/>
              </w:rPr>
            </w:pPr>
          </w:p>
          <w:p w14:paraId="453CE686">
            <w:pPr>
              <w:pStyle w:val="12"/>
              <w:spacing w:before="61" w:line="229" w:lineRule="auto"/>
              <w:ind w:left="145"/>
            </w:pPr>
            <w:r>
              <w:rPr>
                <w:spacing w:val="4"/>
              </w:rPr>
              <w:t>自查记录、设备</w:t>
            </w:r>
          </w:p>
        </w:tc>
        <w:tc>
          <w:tcPr>
            <w:tcW w:w="1687" w:type="dxa"/>
            <w:vAlign w:val="top"/>
          </w:tcPr>
          <w:p w14:paraId="0EB0C9DD">
            <w:pPr>
              <w:rPr>
                <w:rFonts w:ascii="Arial"/>
                <w:sz w:val="21"/>
              </w:rPr>
            </w:pPr>
          </w:p>
        </w:tc>
        <w:tc>
          <w:tcPr>
            <w:tcW w:w="1879" w:type="dxa"/>
            <w:vAlign w:val="top"/>
          </w:tcPr>
          <w:p w14:paraId="3B11D764">
            <w:pPr>
              <w:rPr>
                <w:rFonts w:ascii="Arial"/>
                <w:sz w:val="21"/>
              </w:rPr>
            </w:pPr>
          </w:p>
        </w:tc>
      </w:tr>
      <w:tr w14:paraId="05BAAC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4A9BA73B">
            <w:pPr>
              <w:rPr>
                <w:rFonts w:ascii="Arial"/>
                <w:sz w:val="21"/>
              </w:rPr>
            </w:pPr>
          </w:p>
        </w:tc>
        <w:tc>
          <w:tcPr>
            <w:tcW w:w="1114" w:type="dxa"/>
            <w:vMerge w:val="continue"/>
            <w:tcBorders>
              <w:top w:val="nil"/>
              <w:bottom w:val="nil"/>
            </w:tcBorders>
            <w:vAlign w:val="top"/>
          </w:tcPr>
          <w:p w14:paraId="329F4FEC">
            <w:pPr>
              <w:rPr>
                <w:rFonts w:ascii="Arial"/>
                <w:sz w:val="21"/>
              </w:rPr>
            </w:pPr>
          </w:p>
        </w:tc>
        <w:tc>
          <w:tcPr>
            <w:tcW w:w="2338" w:type="dxa"/>
            <w:vAlign w:val="top"/>
          </w:tcPr>
          <w:p w14:paraId="7C1ED608">
            <w:pPr>
              <w:pStyle w:val="12"/>
              <w:spacing w:before="253" w:line="293" w:lineRule="auto"/>
              <w:ind w:left="114" w:right="109"/>
            </w:pPr>
            <w:r>
              <w:rPr>
                <w:spacing w:val="9"/>
              </w:rPr>
              <w:t>29.帮助有坠床风险的老</w:t>
            </w:r>
            <w:r>
              <w:rPr>
                <w:spacing w:val="7"/>
              </w:rPr>
              <w:t>人上下床</w:t>
            </w:r>
          </w:p>
        </w:tc>
        <w:tc>
          <w:tcPr>
            <w:tcW w:w="4514" w:type="dxa"/>
            <w:vAlign w:val="top"/>
          </w:tcPr>
          <w:p w14:paraId="3789711B">
            <w:pPr>
              <w:spacing w:line="338" w:lineRule="auto"/>
              <w:rPr>
                <w:rFonts w:ascii="Arial"/>
                <w:sz w:val="21"/>
              </w:rPr>
            </w:pPr>
          </w:p>
          <w:p w14:paraId="0ECDF7CC">
            <w:pPr>
              <w:pStyle w:val="12"/>
              <w:spacing w:before="62" w:line="228" w:lineRule="auto"/>
              <w:ind w:left="114"/>
            </w:pPr>
            <w:r>
              <w:rPr>
                <w:spacing w:val="8"/>
              </w:rPr>
              <w:t>29.1</w:t>
            </w:r>
            <w:r>
              <w:rPr>
                <w:spacing w:val="-36"/>
              </w:rPr>
              <w:t xml:space="preserve"> </w:t>
            </w:r>
            <w:r>
              <w:rPr>
                <w:spacing w:val="8"/>
              </w:rPr>
              <w:t>应制定服务操作手册或流程，并予</w:t>
            </w:r>
            <w:r>
              <w:rPr>
                <w:spacing w:val="7"/>
              </w:rPr>
              <w:t>以执行。</w:t>
            </w:r>
          </w:p>
        </w:tc>
        <w:tc>
          <w:tcPr>
            <w:tcW w:w="1968" w:type="dxa"/>
            <w:vAlign w:val="top"/>
          </w:tcPr>
          <w:p w14:paraId="6A5C97F0">
            <w:pPr>
              <w:pStyle w:val="12"/>
              <w:spacing w:before="253" w:line="293" w:lineRule="auto"/>
              <w:ind w:left="114" w:right="106" w:firstLine="31"/>
            </w:pPr>
            <w:r>
              <w:t>自查、自查制度、服</w:t>
            </w:r>
            <w:r>
              <w:rPr>
                <w:spacing w:val="8"/>
              </w:rPr>
              <w:t>务人员熟练掌握</w:t>
            </w:r>
          </w:p>
        </w:tc>
        <w:tc>
          <w:tcPr>
            <w:tcW w:w="1687" w:type="dxa"/>
            <w:vAlign w:val="top"/>
          </w:tcPr>
          <w:p w14:paraId="2EFC581A">
            <w:pPr>
              <w:rPr>
                <w:rFonts w:ascii="Arial"/>
                <w:sz w:val="21"/>
              </w:rPr>
            </w:pPr>
          </w:p>
        </w:tc>
        <w:tc>
          <w:tcPr>
            <w:tcW w:w="1879" w:type="dxa"/>
            <w:vAlign w:val="top"/>
          </w:tcPr>
          <w:p w14:paraId="181B88AC">
            <w:pPr>
              <w:rPr>
                <w:rFonts w:ascii="Arial"/>
                <w:sz w:val="21"/>
              </w:rPr>
            </w:pPr>
          </w:p>
        </w:tc>
      </w:tr>
      <w:tr w14:paraId="744B1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00602674">
            <w:pPr>
              <w:rPr>
                <w:rFonts w:ascii="Arial"/>
                <w:sz w:val="21"/>
              </w:rPr>
            </w:pPr>
          </w:p>
        </w:tc>
        <w:tc>
          <w:tcPr>
            <w:tcW w:w="1114" w:type="dxa"/>
            <w:vMerge w:val="continue"/>
            <w:tcBorders>
              <w:top w:val="nil"/>
            </w:tcBorders>
            <w:vAlign w:val="top"/>
          </w:tcPr>
          <w:p w14:paraId="22372E34">
            <w:pPr>
              <w:rPr>
                <w:rFonts w:ascii="Arial"/>
                <w:sz w:val="21"/>
              </w:rPr>
            </w:pPr>
          </w:p>
        </w:tc>
        <w:tc>
          <w:tcPr>
            <w:tcW w:w="2338" w:type="dxa"/>
            <w:vAlign w:val="top"/>
          </w:tcPr>
          <w:p w14:paraId="607165AD">
            <w:pPr>
              <w:pStyle w:val="12"/>
              <w:spacing w:before="252" w:line="293" w:lineRule="auto"/>
              <w:ind w:left="112" w:right="158" w:firstLine="3"/>
            </w:pPr>
            <w:r>
              <w:rPr>
                <w:spacing w:val="5"/>
              </w:rPr>
              <w:t>30.睡眠时拉好床护栏，</w:t>
            </w:r>
            <w:r>
              <w:rPr>
                <w:spacing w:val="8"/>
              </w:rPr>
              <w:t>应检查床单元安全</w:t>
            </w:r>
          </w:p>
        </w:tc>
        <w:tc>
          <w:tcPr>
            <w:tcW w:w="4514" w:type="dxa"/>
            <w:vAlign w:val="top"/>
          </w:tcPr>
          <w:p w14:paraId="5B829898">
            <w:pPr>
              <w:pStyle w:val="12"/>
              <w:spacing w:before="252" w:line="228" w:lineRule="auto"/>
              <w:ind w:left="116"/>
            </w:pPr>
            <w:r>
              <w:rPr>
                <w:spacing w:val="7"/>
              </w:rPr>
              <w:t>30.1</w:t>
            </w:r>
            <w:r>
              <w:rPr>
                <w:spacing w:val="-18"/>
              </w:rPr>
              <w:t xml:space="preserve"> </w:t>
            </w:r>
            <w:r>
              <w:rPr>
                <w:spacing w:val="7"/>
              </w:rPr>
              <w:t>应制定服务操作手册或流程，并予以执行。</w:t>
            </w:r>
          </w:p>
          <w:p w14:paraId="3C04CB7C">
            <w:pPr>
              <w:pStyle w:val="12"/>
              <w:spacing w:before="65" w:line="228" w:lineRule="auto"/>
              <w:ind w:left="116"/>
            </w:pPr>
            <w:r>
              <w:rPr>
                <w:spacing w:val="6"/>
              </w:rPr>
              <w:t>30.2</w:t>
            </w:r>
            <w:r>
              <w:rPr>
                <w:spacing w:val="-31"/>
              </w:rPr>
              <w:t xml:space="preserve"> </w:t>
            </w:r>
            <w:r>
              <w:rPr>
                <w:spacing w:val="6"/>
              </w:rPr>
              <w:t>床单元环境检查记录。</w:t>
            </w:r>
          </w:p>
        </w:tc>
        <w:tc>
          <w:tcPr>
            <w:tcW w:w="1968" w:type="dxa"/>
            <w:vAlign w:val="top"/>
          </w:tcPr>
          <w:p w14:paraId="3D9CB2B1">
            <w:pPr>
              <w:pStyle w:val="12"/>
              <w:spacing w:before="102" w:line="277" w:lineRule="auto"/>
              <w:ind w:left="112" w:right="106" w:firstLine="32"/>
              <w:jc w:val="both"/>
            </w:pPr>
            <w:r>
              <w:t>自查、自查制度和记</w:t>
            </w:r>
            <w:r>
              <w:rPr>
                <w:spacing w:val="3"/>
              </w:rPr>
              <w:t>录、服务人员熟练掌</w:t>
            </w:r>
            <w:r>
              <w:rPr>
                <w:spacing w:val="1"/>
              </w:rPr>
              <w:t>握</w:t>
            </w:r>
          </w:p>
        </w:tc>
        <w:tc>
          <w:tcPr>
            <w:tcW w:w="1687" w:type="dxa"/>
            <w:vAlign w:val="top"/>
          </w:tcPr>
          <w:p w14:paraId="30454227">
            <w:pPr>
              <w:rPr>
                <w:rFonts w:ascii="Arial"/>
                <w:sz w:val="21"/>
              </w:rPr>
            </w:pPr>
          </w:p>
        </w:tc>
        <w:tc>
          <w:tcPr>
            <w:tcW w:w="1879" w:type="dxa"/>
            <w:vAlign w:val="top"/>
          </w:tcPr>
          <w:p w14:paraId="1754F2A7">
            <w:pPr>
              <w:rPr>
                <w:rFonts w:ascii="Arial"/>
                <w:sz w:val="21"/>
              </w:rPr>
            </w:pPr>
          </w:p>
        </w:tc>
      </w:tr>
      <w:tr w14:paraId="0EEDF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51B83D2E">
            <w:pPr>
              <w:rPr>
                <w:rFonts w:ascii="Arial"/>
                <w:sz w:val="21"/>
              </w:rPr>
            </w:pPr>
          </w:p>
        </w:tc>
        <w:tc>
          <w:tcPr>
            <w:tcW w:w="1114" w:type="dxa"/>
            <w:vMerge w:val="restart"/>
            <w:tcBorders>
              <w:bottom w:val="nil"/>
            </w:tcBorders>
            <w:vAlign w:val="top"/>
          </w:tcPr>
          <w:p w14:paraId="71BDABCD">
            <w:pPr>
              <w:spacing w:line="253" w:lineRule="auto"/>
              <w:rPr>
                <w:rFonts w:ascii="Arial"/>
                <w:sz w:val="21"/>
              </w:rPr>
            </w:pPr>
          </w:p>
          <w:p w14:paraId="06867F1D">
            <w:pPr>
              <w:spacing w:line="253" w:lineRule="auto"/>
              <w:rPr>
                <w:rFonts w:ascii="Arial"/>
                <w:sz w:val="21"/>
              </w:rPr>
            </w:pPr>
          </w:p>
          <w:p w14:paraId="472A4A28">
            <w:pPr>
              <w:spacing w:line="253" w:lineRule="auto"/>
              <w:rPr>
                <w:rFonts w:ascii="Arial"/>
                <w:sz w:val="21"/>
              </w:rPr>
            </w:pPr>
          </w:p>
          <w:p w14:paraId="56DC7C82">
            <w:pPr>
              <w:spacing w:line="253" w:lineRule="auto"/>
              <w:rPr>
                <w:rFonts w:ascii="Arial"/>
                <w:sz w:val="21"/>
              </w:rPr>
            </w:pPr>
          </w:p>
          <w:p w14:paraId="0EB42002">
            <w:pPr>
              <w:spacing w:line="253" w:lineRule="auto"/>
              <w:rPr>
                <w:rFonts w:ascii="Arial"/>
                <w:sz w:val="21"/>
              </w:rPr>
            </w:pPr>
          </w:p>
          <w:p w14:paraId="465D27F4">
            <w:pPr>
              <w:spacing w:line="254" w:lineRule="auto"/>
              <w:rPr>
                <w:rFonts w:ascii="Arial"/>
                <w:sz w:val="21"/>
              </w:rPr>
            </w:pPr>
          </w:p>
          <w:p w14:paraId="60221E6F">
            <w:pPr>
              <w:spacing w:line="254" w:lineRule="auto"/>
              <w:rPr>
                <w:rFonts w:ascii="Arial"/>
                <w:sz w:val="21"/>
              </w:rPr>
            </w:pPr>
          </w:p>
          <w:p w14:paraId="57E4DD5A">
            <w:pPr>
              <w:spacing w:line="254" w:lineRule="auto"/>
              <w:rPr>
                <w:rFonts w:ascii="Arial"/>
                <w:sz w:val="21"/>
              </w:rPr>
            </w:pPr>
          </w:p>
          <w:p w14:paraId="427E15B6">
            <w:pPr>
              <w:pStyle w:val="12"/>
              <w:spacing w:before="62" w:line="229" w:lineRule="auto"/>
              <w:ind w:left="123"/>
            </w:pPr>
            <w:r>
              <w:rPr>
                <w:spacing w:val="3"/>
              </w:rPr>
              <w:t>防跌倒</w:t>
            </w:r>
          </w:p>
        </w:tc>
        <w:tc>
          <w:tcPr>
            <w:tcW w:w="2338" w:type="dxa"/>
            <w:vAlign w:val="top"/>
          </w:tcPr>
          <w:p w14:paraId="22F68DD6">
            <w:pPr>
              <w:pStyle w:val="12"/>
              <w:spacing w:before="70" w:line="273" w:lineRule="auto"/>
              <w:ind w:left="114" w:right="63" w:firstLine="2"/>
            </w:pPr>
            <w:r>
              <w:rPr>
                <w:spacing w:val="14"/>
              </w:rPr>
              <w:t>31</w:t>
            </w:r>
            <w:r>
              <w:rPr>
                <w:spacing w:val="-28"/>
              </w:rPr>
              <w:t xml:space="preserve"> </w:t>
            </w:r>
            <w:r>
              <w:rPr>
                <w:spacing w:val="14"/>
              </w:rPr>
              <w:t>老年人居室、厕所、</w:t>
            </w:r>
            <w:r>
              <w:rPr>
                <w:spacing w:val="1"/>
              </w:rPr>
              <w:t>走廊、楼梯、电梯、室内</w:t>
            </w:r>
            <w:r>
              <w:rPr>
                <w:spacing w:val="5"/>
              </w:rPr>
              <w:t>活动场所保持地面干燥、</w:t>
            </w:r>
            <w:r>
              <w:rPr>
                <w:spacing w:val="7"/>
              </w:rPr>
              <w:t>无障碍物</w:t>
            </w:r>
          </w:p>
        </w:tc>
        <w:tc>
          <w:tcPr>
            <w:tcW w:w="4514" w:type="dxa"/>
            <w:vAlign w:val="top"/>
          </w:tcPr>
          <w:p w14:paraId="1BE29AEA">
            <w:pPr>
              <w:spacing w:line="458" w:lineRule="auto"/>
              <w:rPr>
                <w:rFonts w:ascii="Arial"/>
                <w:sz w:val="21"/>
              </w:rPr>
            </w:pPr>
          </w:p>
          <w:p w14:paraId="3A6DF7E3">
            <w:pPr>
              <w:pStyle w:val="12"/>
              <w:spacing w:before="62" w:line="228" w:lineRule="auto"/>
              <w:ind w:left="116"/>
            </w:pPr>
            <w:r>
              <w:rPr>
                <w:spacing w:val="7"/>
              </w:rPr>
              <w:t>31.1</w:t>
            </w:r>
            <w:r>
              <w:rPr>
                <w:spacing w:val="-23"/>
              </w:rPr>
              <w:t xml:space="preserve"> </w:t>
            </w:r>
            <w:r>
              <w:rPr>
                <w:spacing w:val="7"/>
              </w:rPr>
              <w:t>有一处地面湿滑、有障碍物即为不达标。</w:t>
            </w:r>
          </w:p>
        </w:tc>
        <w:tc>
          <w:tcPr>
            <w:tcW w:w="1968" w:type="dxa"/>
            <w:vAlign w:val="top"/>
          </w:tcPr>
          <w:p w14:paraId="797B5ACB">
            <w:pPr>
              <w:spacing w:line="458" w:lineRule="auto"/>
              <w:rPr>
                <w:rFonts w:ascii="Arial"/>
                <w:sz w:val="21"/>
              </w:rPr>
            </w:pPr>
          </w:p>
          <w:p w14:paraId="59759EED">
            <w:pPr>
              <w:pStyle w:val="12"/>
              <w:spacing w:before="62" w:line="229" w:lineRule="auto"/>
              <w:ind w:left="145"/>
            </w:pPr>
            <w:r>
              <w:rPr>
                <w:spacing w:val="-12"/>
              </w:rPr>
              <w:t>自查</w:t>
            </w:r>
          </w:p>
        </w:tc>
        <w:tc>
          <w:tcPr>
            <w:tcW w:w="1687" w:type="dxa"/>
            <w:vAlign w:val="top"/>
          </w:tcPr>
          <w:p w14:paraId="640AC5E1">
            <w:pPr>
              <w:rPr>
                <w:rFonts w:ascii="Arial"/>
                <w:sz w:val="21"/>
              </w:rPr>
            </w:pPr>
          </w:p>
        </w:tc>
        <w:tc>
          <w:tcPr>
            <w:tcW w:w="1879" w:type="dxa"/>
            <w:vAlign w:val="top"/>
          </w:tcPr>
          <w:p w14:paraId="1DFE5C56">
            <w:pPr>
              <w:rPr>
                <w:rFonts w:ascii="Arial"/>
                <w:sz w:val="21"/>
              </w:rPr>
            </w:pPr>
          </w:p>
        </w:tc>
      </w:tr>
      <w:tr w14:paraId="4F369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1B927B8B">
            <w:pPr>
              <w:rPr>
                <w:rFonts w:ascii="Arial"/>
                <w:sz w:val="21"/>
              </w:rPr>
            </w:pPr>
          </w:p>
        </w:tc>
        <w:tc>
          <w:tcPr>
            <w:tcW w:w="1114" w:type="dxa"/>
            <w:vMerge w:val="continue"/>
            <w:tcBorders>
              <w:top w:val="nil"/>
              <w:bottom w:val="nil"/>
            </w:tcBorders>
            <w:vAlign w:val="top"/>
          </w:tcPr>
          <w:p w14:paraId="7EABE9CC">
            <w:pPr>
              <w:rPr>
                <w:rFonts w:ascii="Arial"/>
                <w:sz w:val="21"/>
              </w:rPr>
            </w:pPr>
          </w:p>
        </w:tc>
        <w:tc>
          <w:tcPr>
            <w:tcW w:w="2338" w:type="dxa"/>
            <w:vAlign w:val="top"/>
          </w:tcPr>
          <w:p w14:paraId="62982C93">
            <w:pPr>
              <w:pStyle w:val="12"/>
              <w:spacing w:before="255" w:line="293" w:lineRule="auto"/>
              <w:ind w:left="114" w:right="109" w:firstLine="2"/>
            </w:pPr>
            <w:r>
              <w:rPr>
                <w:spacing w:val="9"/>
              </w:rPr>
              <w:t>32.观察老年人服用药物</w:t>
            </w:r>
            <w:r>
              <w:rPr>
                <w:spacing w:val="6"/>
              </w:rPr>
              <w:t>后反应</w:t>
            </w:r>
          </w:p>
        </w:tc>
        <w:tc>
          <w:tcPr>
            <w:tcW w:w="4514" w:type="dxa"/>
            <w:vAlign w:val="top"/>
          </w:tcPr>
          <w:p w14:paraId="5FBDD811">
            <w:pPr>
              <w:spacing w:line="342" w:lineRule="auto"/>
              <w:rPr>
                <w:rFonts w:ascii="Arial"/>
                <w:sz w:val="21"/>
              </w:rPr>
            </w:pPr>
          </w:p>
          <w:p w14:paraId="17414502">
            <w:pPr>
              <w:pStyle w:val="12"/>
              <w:spacing w:before="62" w:line="228" w:lineRule="auto"/>
              <w:ind w:left="116"/>
            </w:pPr>
            <w:r>
              <w:rPr>
                <w:spacing w:val="7"/>
              </w:rPr>
              <w:t>32.2</w:t>
            </w:r>
            <w:r>
              <w:rPr>
                <w:spacing w:val="-18"/>
              </w:rPr>
              <w:t xml:space="preserve"> </w:t>
            </w:r>
            <w:r>
              <w:rPr>
                <w:spacing w:val="7"/>
              </w:rPr>
              <w:t>应制定服务操作手册或流程，并予以执行。</w:t>
            </w:r>
          </w:p>
        </w:tc>
        <w:tc>
          <w:tcPr>
            <w:tcW w:w="1968" w:type="dxa"/>
            <w:vAlign w:val="top"/>
          </w:tcPr>
          <w:p w14:paraId="22A2765E">
            <w:pPr>
              <w:spacing w:line="342" w:lineRule="auto"/>
              <w:rPr>
                <w:rFonts w:ascii="Arial"/>
                <w:sz w:val="21"/>
              </w:rPr>
            </w:pPr>
          </w:p>
          <w:p w14:paraId="6129C345">
            <w:pPr>
              <w:pStyle w:val="12"/>
              <w:spacing w:before="62" w:line="228" w:lineRule="auto"/>
              <w:ind w:left="112"/>
            </w:pPr>
            <w:r>
              <w:rPr>
                <w:spacing w:val="8"/>
              </w:rPr>
              <w:t>服务人员熟练掌握</w:t>
            </w:r>
          </w:p>
        </w:tc>
        <w:tc>
          <w:tcPr>
            <w:tcW w:w="1687" w:type="dxa"/>
            <w:vAlign w:val="top"/>
          </w:tcPr>
          <w:p w14:paraId="656869DE">
            <w:pPr>
              <w:rPr>
                <w:rFonts w:ascii="Arial"/>
                <w:sz w:val="21"/>
              </w:rPr>
            </w:pPr>
          </w:p>
        </w:tc>
        <w:tc>
          <w:tcPr>
            <w:tcW w:w="1879" w:type="dxa"/>
            <w:vAlign w:val="top"/>
          </w:tcPr>
          <w:p w14:paraId="08C16391">
            <w:pPr>
              <w:rPr>
                <w:rFonts w:ascii="Arial"/>
                <w:sz w:val="21"/>
              </w:rPr>
            </w:pPr>
          </w:p>
        </w:tc>
      </w:tr>
      <w:tr w14:paraId="7755E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2E85DD15">
            <w:pPr>
              <w:rPr>
                <w:rFonts w:ascii="Arial"/>
                <w:sz w:val="21"/>
              </w:rPr>
            </w:pPr>
          </w:p>
        </w:tc>
        <w:tc>
          <w:tcPr>
            <w:tcW w:w="1114" w:type="dxa"/>
            <w:vMerge w:val="continue"/>
            <w:tcBorders>
              <w:top w:val="nil"/>
              <w:bottom w:val="nil"/>
            </w:tcBorders>
            <w:vAlign w:val="top"/>
          </w:tcPr>
          <w:p w14:paraId="41587BA3">
            <w:pPr>
              <w:rPr>
                <w:rFonts w:ascii="Arial"/>
                <w:sz w:val="21"/>
              </w:rPr>
            </w:pPr>
          </w:p>
        </w:tc>
        <w:tc>
          <w:tcPr>
            <w:tcW w:w="2338" w:type="dxa"/>
            <w:vAlign w:val="top"/>
          </w:tcPr>
          <w:p w14:paraId="5D82F313">
            <w:pPr>
              <w:pStyle w:val="12"/>
              <w:spacing w:before="74" w:line="272" w:lineRule="auto"/>
              <w:ind w:left="113" w:right="106" w:firstLine="3"/>
              <w:jc w:val="both"/>
            </w:pPr>
            <w:r>
              <w:rPr>
                <w:spacing w:val="9"/>
              </w:rPr>
              <w:t>33.有跌倒风险的老年人</w:t>
            </w:r>
            <w:r>
              <w:rPr>
                <w:spacing w:val="1"/>
              </w:rPr>
              <w:t>起床、行走、如厕等应配</w:t>
            </w:r>
            <w:r>
              <w:rPr>
                <w:spacing w:val="21"/>
              </w:rPr>
              <w:t>备助行器或由工作人员</w:t>
            </w:r>
            <w:r>
              <w:rPr>
                <w:spacing w:val="4"/>
              </w:rPr>
              <w:t>协助</w:t>
            </w:r>
          </w:p>
        </w:tc>
        <w:tc>
          <w:tcPr>
            <w:tcW w:w="4514" w:type="dxa"/>
            <w:vAlign w:val="top"/>
          </w:tcPr>
          <w:p w14:paraId="5D0A4087">
            <w:pPr>
              <w:spacing w:line="309" w:lineRule="auto"/>
              <w:rPr>
                <w:rFonts w:ascii="Arial"/>
                <w:sz w:val="21"/>
              </w:rPr>
            </w:pPr>
          </w:p>
          <w:p w14:paraId="0DCF18D0">
            <w:pPr>
              <w:pStyle w:val="12"/>
              <w:spacing w:before="62" w:line="228" w:lineRule="auto"/>
              <w:ind w:left="116"/>
            </w:pPr>
            <w:r>
              <w:rPr>
                <w:spacing w:val="7"/>
              </w:rPr>
              <w:t>33.1</w:t>
            </w:r>
            <w:r>
              <w:rPr>
                <w:spacing w:val="-18"/>
              </w:rPr>
              <w:t xml:space="preserve"> </w:t>
            </w:r>
            <w:r>
              <w:rPr>
                <w:spacing w:val="7"/>
              </w:rPr>
              <w:t>应制定服务操作手册或流程，并予以执行。</w:t>
            </w:r>
          </w:p>
          <w:p w14:paraId="200C682B">
            <w:pPr>
              <w:pStyle w:val="12"/>
              <w:spacing w:before="65" w:line="228" w:lineRule="auto"/>
              <w:ind w:left="116"/>
            </w:pPr>
            <w:r>
              <w:rPr>
                <w:spacing w:val="7"/>
              </w:rPr>
              <w:t>33.2</w:t>
            </w:r>
            <w:r>
              <w:rPr>
                <w:spacing w:val="-30"/>
              </w:rPr>
              <w:t xml:space="preserve"> </w:t>
            </w:r>
            <w:r>
              <w:rPr>
                <w:spacing w:val="7"/>
              </w:rPr>
              <w:t>有跌倒风险的老年人，配备助行器。</w:t>
            </w:r>
          </w:p>
        </w:tc>
        <w:tc>
          <w:tcPr>
            <w:tcW w:w="1968" w:type="dxa"/>
            <w:vAlign w:val="top"/>
          </w:tcPr>
          <w:p w14:paraId="6B2E402A">
            <w:pPr>
              <w:pStyle w:val="12"/>
              <w:spacing w:before="225" w:line="292" w:lineRule="auto"/>
              <w:ind w:left="114" w:right="104" w:firstLine="30"/>
              <w:jc w:val="both"/>
            </w:pPr>
            <w:r>
              <w:t>自查、服务人员熟练</w:t>
            </w:r>
            <w:r>
              <w:rPr>
                <w:spacing w:val="3"/>
              </w:rPr>
              <w:t>掌握、自查老年人宣</w:t>
            </w:r>
            <w:r>
              <w:rPr>
                <w:spacing w:val="6"/>
              </w:rPr>
              <w:t>教情况</w:t>
            </w:r>
          </w:p>
        </w:tc>
        <w:tc>
          <w:tcPr>
            <w:tcW w:w="1687" w:type="dxa"/>
            <w:vAlign w:val="top"/>
          </w:tcPr>
          <w:p w14:paraId="65826538">
            <w:pPr>
              <w:rPr>
                <w:rFonts w:ascii="Arial"/>
                <w:sz w:val="21"/>
              </w:rPr>
            </w:pPr>
          </w:p>
        </w:tc>
        <w:tc>
          <w:tcPr>
            <w:tcW w:w="1879" w:type="dxa"/>
            <w:vAlign w:val="top"/>
          </w:tcPr>
          <w:p w14:paraId="6A62FCC8">
            <w:pPr>
              <w:rPr>
                <w:rFonts w:ascii="Arial"/>
                <w:sz w:val="21"/>
              </w:rPr>
            </w:pPr>
          </w:p>
        </w:tc>
      </w:tr>
      <w:tr w14:paraId="5F131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228" w:type="dxa"/>
            <w:vMerge w:val="continue"/>
            <w:tcBorders>
              <w:top w:val="nil"/>
            </w:tcBorders>
            <w:vAlign w:val="top"/>
          </w:tcPr>
          <w:p w14:paraId="3D5A1D4C">
            <w:pPr>
              <w:rPr>
                <w:rFonts w:ascii="Arial"/>
                <w:sz w:val="21"/>
              </w:rPr>
            </w:pPr>
          </w:p>
        </w:tc>
        <w:tc>
          <w:tcPr>
            <w:tcW w:w="1114" w:type="dxa"/>
            <w:vMerge w:val="continue"/>
            <w:tcBorders>
              <w:top w:val="nil"/>
            </w:tcBorders>
            <w:vAlign w:val="top"/>
          </w:tcPr>
          <w:p w14:paraId="5F1F9771">
            <w:pPr>
              <w:rPr>
                <w:rFonts w:ascii="Arial"/>
                <w:sz w:val="21"/>
              </w:rPr>
            </w:pPr>
          </w:p>
        </w:tc>
        <w:tc>
          <w:tcPr>
            <w:tcW w:w="2338" w:type="dxa"/>
            <w:vAlign w:val="top"/>
          </w:tcPr>
          <w:p w14:paraId="5FB9C15E">
            <w:pPr>
              <w:pStyle w:val="12"/>
              <w:spacing w:before="105" w:line="277" w:lineRule="auto"/>
              <w:ind w:left="116" w:right="106"/>
              <w:jc w:val="both"/>
            </w:pPr>
            <w:r>
              <w:rPr>
                <w:spacing w:val="9"/>
              </w:rPr>
              <w:t>34.地面保洁等清洁服务</w:t>
            </w:r>
            <w:r>
              <w:rPr>
                <w:spacing w:val="20"/>
              </w:rPr>
              <w:t>实施前及过程中应放置</w:t>
            </w:r>
            <w:r>
              <w:rPr>
                <w:spacing w:val="6"/>
              </w:rPr>
              <w:t>安全标志</w:t>
            </w:r>
          </w:p>
        </w:tc>
        <w:tc>
          <w:tcPr>
            <w:tcW w:w="4514" w:type="dxa"/>
            <w:vAlign w:val="top"/>
          </w:tcPr>
          <w:p w14:paraId="7C6D0F73">
            <w:pPr>
              <w:pStyle w:val="12"/>
              <w:spacing w:before="255" w:line="228" w:lineRule="auto"/>
              <w:ind w:left="116"/>
            </w:pPr>
            <w:r>
              <w:rPr>
                <w:spacing w:val="7"/>
              </w:rPr>
              <w:t>34.1</w:t>
            </w:r>
            <w:r>
              <w:rPr>
                <w:spacing w:val="-18"/>
              </w:rPr>
              <w:t xml:space="preserve"> </w:t>
            </w:r>
            <w:r>
              <w:rPr>
                <w:spacing w:val="7"/>
              </w:rPr>
              <w:t>应制定服务操作手册或流程，并予以执行。</w:t>
            </w:r>
          </w:p>
          <w:p w14:paraId="26C40F79">
            <w:pPr>
              <w:pStyle w:val="12"/>
              <w:spacing w:before="65" w:line="228" w:lineRule="auto"/>
              <w:ind w:left="116"/>
            </w:pPr>
            <w:r>
              <w:rPr>
                <w:spacing w:val="6"/>
              </w:rPr>
              <w:t>34.2</w:t>
            </w:r>
            <w:r>
              <w:rPr>
                <w:spacing w:val="-28"/>
              </w:rPr>
              <w:t xml:space="preserve"> </w:t>
            </w:r>
            <w:r>
              <w:rPr>
                <w:spacing w:val="6"/>
              </w:rPr>
              <w:t>相关标识规范使用放置。</w:t>
            </w:r>
          </w:p>
        </w:tc>
        <w:tc>
          <w:tcPr>
            <w:tcW w:w="1968" w:type="dxa"/>
            <w:vAlign w:val="top"/>
          </w:tcPr>
          <w:p w14:paraId="516CDCFE">
            <w:pPr>
              <w:pStyle w:val="12"/>
              <w:spacing w:before="255" w:line="293" w:lineRule="auto"/>
              <w:ind w:left="117" w:right="104" w:firstLine="27"/>
            </w:pPr>
            <w:r>
              <w:t>自查、服务人员熟练</w:t>
            </w:r>
            <w:r>
              <w:rPr>
                <w:spacing w:val="2"/>
              </w:rPr>
              <w:t>掌握</w:t>
            </w:r>
          </w:p>
        </w:tc>
        <w:tc>
          <w:tcPr>
            <w:tcW w:w="1687" w:type="dxa"/>
            <w:vAlign w:val="top"/>
          </w:tcPr>
          <w:p w14:paraId="123DE2D7">
            <w:pPr>
              <w:rPr>
                <w:rFonts w:ascii="Arial"/>
                <w:sz w:val="21"/>
              </w:rPr>
            </w:pPr>
          </w:p>
        </w:tc>
        <w:tc>
          <w:tcPr>
            <w:tcW w:w="1879" w:type="dxa"/>
            <w:vAlign w:val="top"/>
          </w:tcPr>
          <w:p w14:paraId="354FDCE9">
            <w:pPr>
              <w:rPr>
                <w:rFonts w:ascii="Arial"/>
                <w:sz w:val="21"/>
              </w:rPr>
            </w:pPr>
          </w:p>
        </w:tc>
      </w:tr>
    </w:tbl>
    <w:p w14:paraId="7A8CC583">
      <w:pPr>
        <w:rPr>
          <w:rFonts w:ascii="Arial"/>
          <w:sz w:val="21"/>
        </w:rPr>
      </w:pPr>
    </w:p>
    <w:p w14:paraId="7C96FB5F">
      <w:pPr>
        <w:rPr>
          <w:rFonts w:ascii="Arial" w:hAnsi="Arial" w:eastAsia="Arial" w:cs="Arial"/>
          <w:sz w:val="21"/>
          <w:szCs w:val="21"/>
        </w:rPr>
        <w:sectPr>
          <w:pgSz w:w="16839" w:h="11906"/>
          <w:pgMar w:top="1012" w:right="1052" w:bottom="0" w:left="1052" w:header="0" w:footer="0" w:gutter="0"/>
          <w:cols w:space="720" w:num="1"/>
        </w:sectPr>
      </w:pPr>
    </w:p>
    <w:p w14:paraId="39FDA5D3">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2AC23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228" w:type="dxa"/>
            <w:vAlign w:val="top"/>
          </w:tcPr>
          <w:p w14:paraId="3F4E7190">
            <w:pPr>
              <w:pStyle w:val="12"/>
              <w:spacing w:before="209" w:line="220" w:lineRule="auto"/>
              <w:ind w:left="384"/>
              <w:rPr>
                <w:sz w:val="24"/>
                <w:szCs w:val="24"/>
              </w:rPr>
            </w:pPr>
            <w:r>
              <w:rPr>
                <w:spacing w:val="-7"/>
                <w:sz w:val="24"/>
                <w:szCs w:val="24"/>
              </w:rPr>
              <w:t>项目</w:t>
            </w:r>
          </w:p>
        </w:tc>
        <w:tc>
          <w:tcPr>
            <w:tcW w:w="3452" w:type="dxa"/>
            <w:gridSpan w:val="2"/>
            <w:vAlign w:val="top"/>
          </w:tcPr>
          <w:p w14:paraId="29DABF66">
            <w:pPr>
              <w:pStyle w:val="12"/>
              <w:spacing w:before="210" w:line="219" w:lineRule="auto"/>
              <w:ind w:left="1256"/>
              <w:rPr>
                <w:sz w:val="24"/>
                <w:szCs w:val="24"/>
              </w:rPr>
            </w:pPr>
            <w:r>
              <w:rPr>
                <w:spacing w:val="-4"/>
                <w:sz w:val="24"/>
                <w:szCs w:val="24"/>
              </w:rPr>
              <w:t>项目内容</w:t>
            </w:r>
          </w:p>
        </w:tc>
        <w:tc>
          <w:tcPr>
            <w:tcW w:w="4514" w:type="dxa"/>
            <w:vAlign w:val="top"/>
          </w:tcPr>
          <w:p w14:paraId="724FCD1D">
            <w:pPr>
              <w:pStyle w:val="12"/>
              <w:spacing w:before="210" w:line="219" w:lineRule="auto"/>
              <w:ind w:left="1784"/>
              <w:rPr>
                <w:sz w:val="24"/>
                <w:szCs w:val="24"/>
              </w:rPr>
            </w:pPr>
            <w:r>
              <w:rPr>
                <w:spacing w:val="-3"/>
                <w:sz w:val="24"/>
                <w:szCs w:val="24"/>
              </w:rPr>
              <w:t>检查细则</w:t>
            </w:r>
          </w:p>
        </w:tc>
        <w:tc>
          <w:tcPr>
            <w:tcW w:w="1968" w:type="dxa"/>
            <w:vAlign w:val="top"/>
          </w:tcPr>
          <w:p w14:paraId="56DA5178">
            <w:pPr>
              <w:pStyle w:val="12"/>
              <w:spacing w:before="210" w:line="219" w:lineRule="auto"/>
              <w:ind w:left="509"/>
              <w:rPr>
                <w:sz w:val="24"/>
                <w:szCs w:val="24"/>
              </w:rPr>
            </w:pPr>
            <w:r>
              <w:rPr>
                <w:spacing w:val="-3"/>
                <w:sz w:val="24"/>
                <w:szCs w:val="24"/>
              </w:rPr>
              <w:t>操作说明</w:t>
            </w:r>
          </w:p>
        </w:tc>
        <w:tc>
          <w:tcPr>
            <w:tcW w:w="1687" w:type="dxa"/>
            <w:vAlign w:val="top"/>
          </w:tcPr>
          <w:p w14:paraId="56655C28">
            <w:pPr>
              <w:pStyle w:val="12"/>
              <w:spacing w:before="57" w:line="224"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45661825">
            <w:pPr>
              <w:pStyle w:val="12"/>
              <w:spacing w:before="210" w:line="219" w:lineRule="auto"/>
              <w:ind w:left="126"/>
              <w:rPr>
                <w:sz w:val="24"/>
                <w:szCs w:val="24"/>
              </w:rPr>
            </w:pPr>
            <w:r>
              <w:rPr>
                <w:spacing w:val="-4"/>
                <w:sz w:val="24"/>
                <w:szCs w:val="24"/>
              </w:rPr>
              <w:t>负责人/部门</w:t>
            </w:r>
          </w:p>
        </w:tc>
      </w:tr>
      <w:tr w14:paraId="726E2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restart"/>
            <w:tcBorders>
              <w:bottom w:val="nil"/>
            </w:tcBorders>
            <w:vAlign w:val="top"/>
          </w:tcPr>
          <w:p w14:paraId="61BAC6AF">
            <w:pPr>
              <w:rPr>
                <w:rFonts w:ascii="Arial"/>
                <w:sz w:val="21"/>
              </w:rPr>
            </w:pPr>
          </w:p>
        </w:tc>
        <w:tc>
          <w:tcPr>
            <w:tcW w:w="1114" w:type="dxa"/>
            <w:vMerge w:val="restart"/>
            <w:tcBorders>
              <w:bottom w:val="nil"/>
            </w:tcBorders>
            <w:vAlign w:val="top"/>
          </w:tcPr>
          <w:p w14:paraId="7ADDFC7E">
            <w:pPr>
              <w:spacing w:line="254" w:lineRule="auto"/>
              <w:rPr>
                <w:rFonts w:ascii="Arial"/>
                <w:sz w:val="21"/>
              </w:rPr>
            </w:pPr>
          </w:p>
          <w:p w14:paraId="62A4E70B">
            <w:pPr>
              <w:spacing w:line="255" w:lineRule="auto"/>
              <w:rPr>
                <w:rFonts w:ascii="Arial"/>
                <w:sz w:val="21"/>
              </w:rPr>
            </w:pPr>
          </w:p>
          <w:p w14:paraId="1A3BA5CD">
            <w:pPr>
              <w:spacing w:line="255" w:lineRule="auto"/>
              <w:rPr>
                <w:rFonts w:ascii="Arial"/>
                <w:sz w:val="21"/>
              </w:rPr>
            </w:pPr>
          </w:p>
          <w:p w14:paraId="362E4D9E">
            <w:pPr>
              <w:spacing w:line="255" w:lineRule="auto"/>
              <w:rPr>
                <w:rFonts w:ascii="Arial"/>
                <w:sz w:val="21"/>
              </w:rPr>
            </w:pPr>
          </w:p>
          <w:p w14:paraId="79222CB4">
            <w:pPr>
              <w:spacing w:line="255" w:lineRule="auto"/>
              <w:rPr>
                <w:rFonts w:ascii="Arial"/>
                <w:sz w:val="21"/>
              </w:rPr>
            </w:pPr>
          </w:p>
          <w:p w14:paraId="35255321">
            <w:pPr>
              <w:pStyle w:val="12"/>
              <w:spacing w:before="62" w:line="293" w:lineRule="auto"/>
              <w:ind w:left="143" w:right="108" w:hanging="20"/>
            </w:pPr>
            <w:r>
              <w:rPr>
                <w:spacing w:val="29"/>
              </w:rPr>
              <w:t>防他伤和</w:t>
            </w:r>
            <w:r>
              <w:rPr>
                <w:spacing w:val="-12"/>
              </w:rPr>
              <w:t>自伤</w:t>
            </w:r>
          </w:p>
        </w:tc>
        <w:tc>
          <w:tcPr>
            <w:tcW w:w="2338" w:type="dxa"/>
            <w:vAlign w:val="top"/>
          </w:tcPr>
          <w:p w14:paraId="580208FE">
            <w:pPr>
              <w:pStyle w:val="12"/>
              <w:spacing w:before="102" w:line="277" w:lineRule="auto"/>
              <w:ind w:left="113" w:right="106" w:firstLine="3"/>
              <w:jc w:val="both"/>
            </w:pPr>
            <w:r>
              <w:rPr>
                <w:spacing w:val="9"/>
              </w:rPr>
              <w:t>35.发现老年人有他伤和</w:t>
            </w:r>
            <w:r>
              <w:rPr>
                <w:spacing w:val="21"/>
              </w:rPr>
              <w:t>自伤风险时进行干预和</w:t>
            </w:r>
            <w:r>
              <w:rPr>
                <w:spacing w:val="1"/>
              </w:rPr>
              <w:t>疏导，并告知相关第三方</w:t>
            </w:r>
          </w:p>
        </w:tc>
        <w:tc>
          <w:tcPr>
            <w:tcW w:w="4514" w:type="dxa"/>
            <w:vAlign w:val="top"/>
          </w:tcPr>
          <w:p w14:paraId="240E8FC5">
            <w:pPr>
              <w:pStyle w:val="12"/>
              <w:spacing w:before="101" w:line="229" w:lineRule="auto"/>
              <w:ind w:left="116"/>
            </w:pPr>
            <w:r>
              <w:rPr>
                <w:spacing w:val="6"/>
              </w:rPr>
              <w:t>35.1</w:t>
            </w:r>
            <w:r>
              <w:rPr>
                <w:spacing w:val="-28"/>
              </w:rPr>
              <w:t xml:space="preserve"> </w:t>
            </w:r>
            <w:r>
              <w:rPr>
                <w:spacing w:val="6"/>
              </w:rPr>
              <w:t>有应急处理方案和流程。</w:t>
            </w:r>
          </w:p>
          <w:p w14:paraId="7CC96921">
            <w:pPr>
              <w:pStyle w:val="12"/>
              <w:spacing w:before="64" w:line="227" w:lineRule="auto"/>
              <w:ind w:left="116"/>
            </w:pPr>
            <w:r>
              <w:rPr>
                <w:spacing w:val="6"/>
              </w:rPr>
              <w:t>35.2</w:t>
            </w:r>
            <w:r>
              <w:rPr>
                <w:spacing w:val="-31"/>
              </w:rPr>
              <w:t xml:space="preserve"> </w:t>
            </w:r>
            <w:r>
              <w:rPr>
                <w:spacing w:val="6"/>
              </w:rPr>
              <w:t>应有报告和处理记录。</w:t>
            </w:r>
          </w:p>
          <w:p w14:paraId="7E597CB8">
            <w:pPr>
              <w:pStyle w:val="12"/>
              <w:spacing w:before="66" w:line="227" w:lineRule="auto"/>
              <w:ind w:left="116"/>
            </w:pPr>
            <w:r>
              <w:rPr>
                <w:spacing w:val="6"/>
              </w:rPr>
              <w:t>35.3</w:t>
            </w:r>
            <w:r>
              <w:rPr>
                <w:spacing w:val="-25"/>
              </w:rPr>
              <w:t xml:space="preserve"> </w:t>
            </w:r>
            <w:r>
              <w:rPr>
                <w:spacing w:val="6"/>
              </w:rPr>
              <w:t>告知第三方应有相关记录。</w:t>
            </w:r>
          </w:p>
        </w:tc>
        <w:tc>
          <w:tcPr>
            <w:tcW w:w="1968" w:type="dxa"/>
            <w:vAlign w:val="top"/>
          </w:tcPr>
          <w:p w14:paraId="0E9F3D80">
            <w:pPr>
              <w:spacing w:line="337" w:lineRule="auto"/>
              <w:rPr>
                <w:rFonts w:ascii="Arial"/>
                <w:sz w:val="21"/>
              </w:rPr>
            </w:pPr>
          </w:p>
          <w:p w14:paraId="17644873">
            <w:pPr>
              <w:pStyle w:val="12"/>
              <w:spacing w:before="61" w:line="229" w:lineRule="auto"/>
              <w:ind w:left="145"/>
            </w:pPr>
            <w:r>
              <w:rPr>
                <w:spacing w:val="-1"/>
              </w:rPr>
              <w:t>自查记录</w:t>
            </w:r>
          </w:p>
        </w:tc>
        <w:tc>
          <w:tcPr>
            <w:tcW w:w="1687" w:type="dxa"/>
            <w:vAlign w:val="top"/>
          </w:tcPr>
          <w:p w14:paraId="401EFBA4">
            <w:pPr>
              <w:rPr>
                <w:rFonts w:ascii="Arial"/>
                <w:sz w:val="21"/>
              </w:rPr>
            </w:pPr>
          </w:p>
        </w:tc>
        <w:tc>
          <w:tcPr>
            <w:tcW w:w="1879" w:type="dxa"/>
            <w:vAlign w:val="top"/>
          </w:tcPr>
          <w:p w14:paraId="4A74EBF9">
            <w:pPr>
              <w:rPr>
                <w:rFonts w:ascii="Arial"/>
                <w:sz w:val="21"/>
              </w:rPr>
            </w:pPr>
          </w:p>
        </w:tc>
      </w:tr>
      <w:tr w14:paraId="6E3EE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51ABDE6A">
            <w:pPr>
              <w:rPr>
                <w:rFonts w:ascii="Arial"/>
                <w:sz w:val="21"/>
              </w:rPr>
            </w:pPr>
          </w:p>
        </w:tc>
        <w:tc>
          <w:tcPr>
            <w:tcW w:w="1114" w:type="dxa"/>
            <w:vMerge w:val="continue"/>
            <w:tcBorders>
              <w:top w:val="nil"/>
              <w:bottom w:val="nil"/>
            </w:tcBorders>
            <w:vAlign w:val="top"/>
          </w:tcPr>
          <w:p w14:paraId="5A4A006C">
            <w:pPr>
              <w:rPr>
                <w:rFonts w:ascii="Arial"/>
                <w:sz w:val="21"/>
              </w:rPr>
            </w:pPr>
          </w:p>
        </w:tc>
        <w:tc>
          <w:tcPr>
            <w:tcW w:w="2338" w:type="dxa"/>
            <w:vAlign w:val="top"/>
          </w:tcPr>
          <w:p w14:paraId="0C41FE69">
            <w:pPr>
              <w:pStyle w:val="12"/>
              <w:spacing w:before="102" w:line="277" w:lineRule="auto"/>
              <w:ind w:left="112" w:right="106" w:firstLine="3"/>
              <w:jc w:val="both"/>
            </w:pPr>
            <w:r>
              <w:rPr>
                <w:spacing w:val="7"/>
              </w:rPr>
              <w:t>36.应专</w:t>
            </w:r>
            <w:r>
              <w:rPr>
                <w:spacing w:val="-49"/>
              </w:rPr>
              <w:t xml:space="preserve"> </w:t>
            </w:r>
            <w:r>
              <w:rPr>
                <w:spacing w:val="7"/>
              </w:rPr>
              <w:t>人</w:t>
            </w:r>
            <w:r>
              <w:rPr>
                <w:spacing w:val="-54"/>
              </w:rPr>
              <w:t xml:space="preserve"> </w:t>
            </w:r>
            <w:r>
              <w:rPr>
                <w:spacing w:val="7"/>
              </w:rPr>
              <w:t>管</w:t>
            </w:r>
            <w:r>
              <w:rPr>
                <w:spacing w:val="-56"/>
              </w:rPr>
              <w:t xml:space="preserve"> </w:t>
            </w:r>
            <w:r>
              <w:rPr>
                <w:spacing w:val="7"/>
              </w:rPr>
              <w:t>理</w:t>
            </w:r>
            <w:r>
              <w:rPr>
                <w:spacing w:val="-45"/>
              </w:rPr>
              <w:t xml:space="preserve"> </w:t>
            </w:r>
            <w:r>
              <w:rPr>
                <w:spacing w:val="7"/>
              </w:rPr>
              <w:t>易燃</w:t>
            </w:r>
            <w:r>
              <w:rPr>
                <w:spacing w:val="-45"/>
              </w:rPr>
              <w:t xml:space="preserve"> </w:t>
            </w:r>
            <w:r>
              <w:rPr>
                <w:spacing w:val="7"/>
              </w:rPr>
              <w:t>易</w:t>
            </w:r>
            <w:r>
              <w:rPr>
                <w:spacing w:val="2"/>
              </w:rPr>
              <w:t>爆、有毒有害、尖锐物品</w:t>
            </w:r>
            <w:r>
              <w:rPr>
                <w:spacing w:val="8"/>
              </w:rPr>
              <w:t>以及吸烟火种</w:t>
            </w:r>
          </w:p>
        </w:tc>
        <w:tc>
          <w:tcPr>
            <w:tcW w:w="4514" w:type="dxa"/>
            <w:vAlign w:val="top"/>
          </w:tcPr>
          <w:p w14:paraId="7EFD6F06">
            <w:pPr>
              <w:pStyle w:val="12"/>
              <w:spacing w:before="253" w:line="228" w:lineRule="auto"/>
              <w:ind w:left="116"/>
            </w:pPr>
            <w:r>
              <w:rPr>
                <w:spacing w:val="6"/>
              </w:rPr>
              <w:t>36.1</w:t>
            </w:r>
            <w:r>
              <w:rPr>
                <w:spacing w:val="-36"/>
              </w:rPr>
              <w:t xml:space="preserve"> </w:t>
            </w:r>
            <w:r>
              <w:rPr>
                <w:spacing w:val="6"/>
              </w:rPr>
              <w:t>相关管理规定齐全。</w:t>
            </w:r>
          </w:p>
          <w:p w14:paraId="368D32C3">
            <w:pPr>
              <w:pStyle w:val="12"/>
              <w:spacing w:before="65" w:line="228" w:lineRule="auto"/>
              <w:ind w:left="116"/>
            </w:pPr>
            <w:r>
              <w:rPr>
                <w:spacing w:val="7"/>
              </w:rPr>
              <w:t>36.2</w:t>
            </w:r>
            <w:r>
              <w:rPr>
                <w:spacing w:val="-34"/>
              </w:rPr>
              <w:t xml:space="preserve"> </w:t>
            </w:r>
            <w:r>
              <w:rPr>
                <w:spacing w:val="7"/>
              </w:rPr>
              <w:t>有专人负责并有物品管理记录。</w:t>
            </w:r>
          </w:p>
        </w:tc>
        <w:tc>
          <w:tcPr>
            <w:tcW w:w="1968" w:type="dxa"/>
            <w:vAlign w:val="top"/>
          </w:tcPr>
          <w:p w14:paraId="5F57EBF1">
            <w:pPr>
              <w:pStyle w:val="12"/>
              <w:spacing w:before="254" w:line="293" w:lineRule="auto"/>
              <w:ind w:left="111" w:right="106" w:firstLine="2"/>
            </w:pPr>
            <w:r>
              <w:rPr>
                <w:spacing w:val="5"/>
              </w:rPr>
              <w:t>现场</w:t>
            </w:r>
            <w:r>
              <w:rPr>
                <w:spacing w:val="-28"/>
              </w:rPr>
              <w:t xml:space="preserve"> </w:t>
            </w:r>
            <w:r>
              <w:rPr>
                <w:spacing w:val="5"/>
              </w:rPr>
              <w:t>自查</w:t>
            </w:r>
            <w:r>
              <w:rPr>
                <w:spacing w:val="-49"/>
              </w:rPr>
              <w:t xml:space="preserve"> </w:t>
            </w:r>
            <w:r>
              <w:rPr>
                <w:spacing w:val="5"/>
              </w:rPr>
              <w:t>、</w:t>
            </w:r>
            <w:r>
              <w:rPr>
                <w:spacing w:val="-27"/>
              </w:rPr>
              <w:t xml:space="preserve"> </w:t>
            </w:r>
            <w:r>
              <w:rPr>
                <w:spacing w:val="5"/>
              </w:rPr>
              <w:t>自查制</w:t>
            </w:r>
            <w:r>
              <w:rPr>
                <w:spacing w:val="8"/>
              </w:rPr>
              <w:t>度、记录</w:t>
            </w:r>
          </w:p>
        </w:tc>
        <w:tc>
          <w:tcPr>
            <w:tcW w:w="1687" w:type="dxa"/>
            <w:vAlign w:val="top"/>
          </w:tcPr>
          <w:p w14:paraId="59875C42">
            <w:pPr>
              <w:rPr>
                <w:rFonts w:ascii="Arial"/>
                <w:sz w:val="21"/>
              </w:rPr>
            </w:pPr>
          </w:p>
        </w:tc>
        <w:tc>
          <w:tcPr>
            <w:tcW w:w="1879" w:type="dxa"/>
            <w:vAlign w:val="top"/>
          </w:tcPr>
          <w:p w14:paraId="3CED4EC9">
            <w:pPr>
              <w:rPr>
                <w:rFonts w:ascii="Arial"/>
                <w:sz w:val="21"/>
              </w:rPr>
            </w:pPr>
          </w:p>
        </w:tc>
      </w:tr>
      <w:tr w14:paraId="27DAC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23801927">
            <w:pPr>
              <w:rPr>
                <w:rFonts w:ascii="Arial"/>
                <w:sz w:val="21"/>
              </w:rPr>
            </w:pPr>
          </w:p>
        </w:tc>
        <w:tc>
          <w:tcPr>
            <w:tcW w:w="1114" w:type="dxa"/>
            <w:vMerge w:val="continue"/>
            <w:tcBorders>
              <w:top w:val="nil"/>
            </w:tcBorders>
            <w:vAlign w:val="top"/>
          </w:tcPr>
          <w:p w14:paraId="00FDD1E1">
            <w:pPr>
              <w:rPr>
                <w:rFonts w:ascii="Arial"/>
                <w:sz w:val="21"/>
              </w:rPr>
            </w:pPr>
          </w:p>
        </w:tc>
        <w:tc>
          <w:tcPr>
            <w:tcW w:w="2338" w:type="dxa"/>
            <w:vAlign w:val="top"/>
          </w:tcPr>
          <w:p w14:paraId="733DB744">
            <w:pPr>
              <w:pStyle w:val="12"/>
              <w:spacing w:before="74" w:line="272" w:lineRule="auto"/>
              <w:ind w:left="114" w:right="63" w:firstLine="2"/>
              <w:jc w:val="both"/>
            </w:pPr>
            <w:r>
              <w:rPr>
                <w:spacing w:val="9"/>
              </w:rPr>
              <w:t>37.发生他伤和自伤情况</w:t>
            </w:r>
            <w:r>
              <w:rPr>
                <w:spacing w:val="2"/>
              </w:rPr>
              <w:t>时，应及时制止，并视情</w:t>
            </w:r>
            <w:r>
              <w:rPr>
                <w:spacing w:val="5"/>
              </w:rPr>
              <w:t>况报警、呼叫医疗急救、</w:t>
            </w:r>
            <w:r>
              <w:rPr>
                <w:spacing w:val="8"/>
              </w:rPr>
              <w:t>同时告知相关第三方</w:t>
            </w:r>
          </w:p>
        </w:tc>
        <w:tc>
          <w:tcPr>
            <w:tcW w:w="4514" w:type="dxa"/>
            <w:vAlign w:val="top"/>
          </w:tcPr>
          <w:p w14:paraId="6E4EF8AC">
            <w:pPr>
              <w:pStyle w:val="12"/>
              <w:spacing w:before="221" w:line="229" w:lineRule="auto"/>
              <w:ind w:left="116"/>
            </w:pPr>
            <w:r>
              <w:rPr>
                <w:spacing w:val="6"/>
              </w:rPr>
              <w:t>37.1</w:t>
            </w:r>
            <w:r>
              <w:rPr>
                <w:spacing w:val="-28"/>
              </w:rPr>
              <w:t xml:space="preserve"> </w:t>
            </w:r>
            <w:r>
              <w:rPr>
                <w:spacing w:val="6"/>
              </w:rPr>
              <w:t>有应急处理方案和流程。</w:t>
            </w:r>
          </w:p>
          <w:p w14:paraId="62A15B73">
            <w:pPr>
              <w:pStyle w:val="12"/>
              <w:spacing w:before="64" w:line="227" w:lineRule="auto"/>
              <w:ind w:left="116"/>
            </w:pPr>
            <w:r>
              <w:rPr>
                <w:spacing w:val="5"/>
              </w:rPr>
              <w:t>37.2</w:t>
            </w:r>
            <w:r>
              <w:rPr>
                <w:spacing w:val="-24"/>
              </w:rPr>
              <w:t xml:space="preserve"> </w:t>
            </w:r>
            <w:r>
              <w:rPr>
                <w:spacing w:val="5"/>
              </w:rPr>
              <w:t>有报告和处理记录。</w:t>
            </w:r>
          </w:p>
          <w:p w14:paraId="22CEB9A6">
            <w:pPr>
              <w:pStyle w:val="12"/>
              <w:spacing w:before="66" w:line="227" w:lineRule="auto"/>
              <w:ind w:left="116"/>
            </w:pPr>
            <w:r>
              <w:rPr>
                <w:spacing w:val="5"/>
              </w:rPr>
              <w:t>37.3</w:t>
            </w:r>
            <w:r>
              <w:rPr>
                <w:spacing w:val="-28"/>
              </w:rPr>
              <w:t xml:space="preserve"> </w:t>
            </w:r>
            <w:r>
              <w:rPr>
                <w:spacing w:val="5"/>
              </w:rPr>
              <w:t>告知第三方记录。</w:t>
            </w:r>
          </w:p>
        </w:tc>
        <w:tc>
          <w:tcPr>
            <w:tcW w:w="1968" w:type="dxa"/>
            <w:vAlign w:val="top"/>
          </w:tcPr>
          <w:p w14:paraId="57960C8F">
            <w:pPr>
              <w:spacing w:line="309" w:lineRule="auto"/>
              <w:rPr>
                <w:rFonts w:ascii="Arial"/>
                <w:sz w:val="21"/>
              </w:rPr>
            </w:pPr>
          </w:p>
          <w:p w14:paraId="4F8A97F2">
            <w:pPr>
              <w:pStyle w:val="12"/>
              <w:spacing w:before="61" w:line="294" w:lineRule="auto"/>
              <w:ind w:left="113" w:right="106" w:firstLine="31"/>
            </w:pPr>
            <w:r>
              <w:t>自查制度、流程、记录</w:t>
            </w:r>
          </w:p>
        </w:tc>
        <w:tc>
          <w:tcPr>
            <w:tcW w:w="1687" w:type="dxa"/>
            <w:vAlign w:val="top"/>
          </w:tcPr>
          <w:p w14:paraId="2D470C82">
            <w:pPr>
              <w:rPr>
                <w:rFonts w:ascii="Arial"/>
                <w:sz w:val="21"/>
              </w:rPr>
            </w:pPr>
          </w:p>
        </w:tc>
        <w:tc>
          <w:tcPr>
            <w:tcW w:w="1879" w:type="dxa"/>
            <w:vAlign w:val="top"/>
          </w:tcPr>
          <w:p w14:paraId="1A233379">
            <w:pPr>
              <w:rPr>
                <w:rFonts w:ascii="Arial"/>
                <w:sz w:val="21"/>
              </w:rPr>
            </w:pPr>
          </w:p>
        </w:tc>
      </w:tr>
      <w:tr w14:paraId="31884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6E20A78B">
            <w:pPr>
              <w:rPr>
                <w:rFonts w:ascii="Arial"/>
                <w:sz w:val="21"/>
              </w:rPr>
            </w:pPr>
          </w:p>
        </w:tc>
        <w:tc>
          <w:tcPr>
            <w:tcW w:w="1114" w:type="dxa"/>
            <w:vMerge w:val="restart"/>
            <w:tcBorders>
              <w:bottom w:val="nil"/>
            </w:tcBorders>
            <w:vAlign w:val="top"/>
          </w:tcPr>
          <w:p w14:paraId="17F47295">
            <w:pPr>
              <w:spacing w:line="274" w:lineRule="auto"/>
              <w:rPr>
                <w:rFonts w:ascii="Arial"/>
                <w:sz w:val="21"/>
              </w:rPr>
            </w:pPr>
          </w:p>
          <w:p w14:paraId="758D1702">
            <w:pPr>
              <w:spacing w:line="275" w:lineRule="auto"/>
              <w:rPr>
                <w:rFonts w:ascii="Arial"/>
                <w:sz w:val="21"/>
              </w:rPr>
            </w:pPr>
          </w:p>
          <w:p w14:paraId="19C39532">
            <w:pPr>
              <w:spacing w:line="275" w:lineRule="auto"/>
              <w:rPr>
                <w:rFonts w:ascii="Arial"/>
                <w:sz w:val="21"/>
              </w:rPr>
            </w:pPr>
          </w:p>
          <w:p w14:paraId="5330D74A">
            <w:pPr>
              <w:pStyle w:val="12"/>
              <w:spacing w:before="62" w:line="229" w:lineRule="auto"/>
              <w:ind w:left="123"/>
            </w:pPr>
            <w:r>
              <w:rPr>
                <w:spacing w:val="3"/>
              </w:rPr>
              <w:t>防走失</w:t>
            </w:r>
          </w:p>
        </w:tc>
        <w:tc>
          <w:tcPr>
            <w:tcW w:w="2338" w:type="dxa"/>
            <w:vAlign w:val="top"/>
          </w:tcPr>
          <w:p w14:paraId="0CE6C95F">
            <w:pPr>
              <w:pStyle w:val="12"/>
              <w:spacing w:before="105" w:line="276" w:lineRule="auto"/>
              <w:ind w:left="113" w:right="106" w:firstLine="3"/>
              <w:jc w:val="both"/>
            </w:pPr>
            <w:r>
              <w:rPr>
                <w:spacing w:val="9"/>
              </w:rPr>
              <w:t>38.有走失风险的老年人</w:t>
            </w:r>
            <w:r>
              <w:rPr>
                <w:spacing w:val="2"/>
              </w:rPr>
              <w:t>重点观察、巡查，交接班</w:t>
            </w:r>
            <w:r>
              <w:rPr>
                <w:spacing w:val="4"/>
              </w:rPr>
              <w:t>核查</w:t>
            </w:r>
          </w:p>
        </w:tc>
        <w:tc>
          <w:tcPr>
            <w:tcW w:w="4514" w:type="dxa"/>
            <w:vAlign w:val="top"/>
          </w:tcPr>
          <w:p w14:paraId="4529A83B">
            <w:pPr>
              <w:pStyle w:val="12"/>
              <w:spacing w:before="255" w:line="229" w:lineRule="auto"/>
              <w:ind w:left="116"/>
            </w:pPr>
            <w:r>
              <w:rPr>
                <w:spacing w:val="5"/>
              </w:rPr>
              <w:t>38.1</w:t>
            </w:r>
            <w:r>
              <w:rPr>
                <w:spacing w:val="-32"/>
              </w:rPr>
              <w:t xml:space="preserve"> </w:t>
            </w:r>
            <w:r>
              <w:rPr>
                <w:spacing w:val="5"/>
              </w:rPr>
              <w:t>应有巡查记录。</w:t>
            </w:r>
          </w:p>
          <w:p w14:paraId="4DD9E401">
            <w:pPr>
              <w:pStyle w:val="12"/>
              <w:spacing w:before="64" w:line="228" w:lineRule="auto"/>
              <w:ind w:left="116"/>
            </w:pPr>
            <w:r>
              <w:rPr>
                <w:spacing w:val="6"/>
              </w:rPr>
              <w:t>38.2</w:t>
            </w:r>
            <w:r>
              <w:rPr>
                <w:spacing w:val="-19"/>
              </w:rPr>
              <w:t xml:space="preserve"> </w:t>
            </w:r>
            <w:r>
              <w:rPr>
                <w:spacing w:val="6"/>
              </w:rPr>
              <w:t>交接班记录是否有观察记录。</w:t>
            </w:r>
          </w:p>
        </w:tc>
        <w:tc>
          <w:tcPr>
            <w:tcW w:w="1968" w:type="dxa"/>
            <w:vAlign w:val="top"/>
          </w:tcPr>
          <w:p w14:paraId="40968BA7">
            <w:pPr>
              <w:pStyle w:val="12"/>
              <w:spacing w:before="254" w:line="294" w:lineRule="auto"/>
              <w:ind w:left="111" w:right="106" w:firstLine="33"/>
            </w:pPr>
            <w:r>
              <w:t>自查巡查记录、交接</w:t>
            </w:r>
            <w:r>
              <w:rPr>
                <w:spacing w:val="7"/>
              </w:rPr>
              <w:t>班记录</w:t>
            </w:r>
          </w:p>
        </w:tc>
        <w:tc>
          <w:tcPr>
            <w:tcW w:w="1687" w:type="dxa"/>
            <w:vAlign w:val="top"/>
          </w:tcPr>
          <w:p w14:paraId="6FD3F210">
            <w:pPr>
              <w:rPr>
                <w:rFonts w:ascii="Arial"/>
                <w:sz w:val="21"/>
              </w:rPr>
            </w:pPr>
          </w:p>
        </w:tc>
        <w:tc>
          <w:tcPr>
            <w:tcW w:w="1879" w:type="dxa"/>
            <w:vAlign w:val="top"/>
          </w:tcPr>
          <w:p w14:paraId="74C568A2">
            <w:pPr>
              <w:rPr>
                <w:rFonts w:ascii="Arial"/>
                <w:sz w:val="21"/>
              </w:rPr>
            </w:pPr>
          </w:p>
        </w:tc>
      </w:tr>
      <w:tr w14:paraId="3145C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659C5A09">
            <w:pPr>
              <w:rPr>
                <w:rFonts w:ascii="Arial"/>
                <w:sz w:val="21"/>
              </w:rPr>
            </w:pPr>
          </w:p>
        </w:tc>
        <w:tc>
          <w:tcPr>
            <w:tcW w:w="1114" w:type="dxa"/>
            <w:vMerge w:val="continue"/>
            <w:tcBorders>
              <w:top w:val="nil"/>
            </w:tcBorders>
            <w:vAlign w:val="top"/>
          </w:tcPr>
          <w:p w14:paraId="287B6525">
            <w:pPr>
              <w:rPr>
                <w:rFonts w:ascii="Arial"/>
                <w:sz w:val="21"/>
              </w:rPr>
            </w:pPr>
          </w:p>
        </w:tc>
        <w:tc>
          <w:tcPr>
            <w:tcW w:w="2338" w:type="dxa"/>
            <w:vAlign w:val="top"/>
          </w:tcPr>
          <w:p w14:paraId="1D108D8D">
            <w:pPr>
              <w:pStyle w:val="12"/>
              <w:spacing w:before="254" w:line="293" w:lineRule="auto"/>
              <w:ind w:left="116" w:right="109"/>
            </w:pPr>
            <w:r>
              <w:rPr>
                <w:spacing w:val="9"/>
              </w:rPr>
              <w:t>39.有走失风险的老年人</w:t>
            </w:r>
            <w:r>
              <w:rPr>
                <w:spacing w:val="8"/>
              </w:rPr>
              <w:t>外出应办理手续</w:t>
            </w:r>
          </w:p>
        </w:tc>
        <w:tc>
          <w:tcPr>
            <w:tcW w:w="4514" w:type="dxa"/>
            <w:vAlign w:val="top"/>
          </w:tcPr>
          <w:p w14:paraId="1B8F2991">
            <w:pPr>
              <w:spacing w:line="342" w:lineRule="auto"/>
              <w:rPr>
                <w:rFonts w:ascii="Arial"/>
                <w:sz w:val="21"/>
              </w:rPr>
            </w:pPr>
          </w:p>
          <w:p w14:paraId="5A86B63A">
            <w:pPr>
              <w:pStyle w:val="12"/>
              <w:spacing w:before="62" w:line="228" w:lineRule="auto"/>
              <w:ind w:left="116"/>
            </w:pPr>
            <w:r>
              <w:rPr>
                <w:spacing w:val="7"/>
              </w:rPr>
              <w:t>39.1</w:t>
            </w:r>
            <w:r>
              <w:rPr>
                <w:spacing w:val="-34"/>
              </w:rPr>
              <w:t xml:space="preserve"> </w:t>
            </w:r>
            <w:r>
              <w:rPr>
                <w:spacing w:val="7"/>
              </w:rPr>
              <w:t>应有老年人办理外出手续记录。</w:t>
            </w:r>
          </w:p>
        </w:tc>
        <w:tc>
          <w:tcPr>
            <w:tcW w:w="1968" w:type="dxa"/>
            <w:vAlign w:val="top"/>
          </w:tcPr>
          <w:p w14:paraId="5DB2D9C6">
            <w:pPr>
              <w:spacing w:line="341" w:lineRule="auto"/>
              <w:rPr>
                <w:rFonts w:ascii="Arial"/>
                <w:sz w:val="21"/>
              </w:rPr>
            </w:pPr>
          </w:p>
          <w:p w14:paraId="4F116B27">
            <w:pPr>
              <w:pStyle w:val="12"/>
              <w:spacing w:before="62" w:line="229" w:lineRule="auto"/>
              <w:ind w:left="145"/>
            </w:pPr>
            <w:r>
              <w:rPr>
                <w:spacing w:val="-1"/>
              </w:rPr>
              <w:t>自查记录</w:t>
            </w:r>
          </w:p>
        </w:tc>
        <w:tc>
          <w:tcPr>
            <w:tcW w:w="1687" w:type="dxa"/>
            <w:vAlign w:val="top"/>
          </w:tcPr>
          <w:p w14:paraId="4ADAFD37">
            <w:pPr>
              <w:rPr>
                <w:rFonts w:ascii="Arial"/>
                <w:sz w:val="21"/>
              </w:rPr>
            </w:pPr>
          </w:p>
        </w:tc>
        <w:tc>
          <w:tcPr>
            <w:tcW w:w="1879" w:type="dxa"/>
            <w:vAlign w:val="top"/>
          </w:tcPr>
          <w:p w14:paraId="69A03051">
            <w:pPr>
              <w:rPr>
                <w:rFonts w:ascii="Arial"/>
                <w:sz w:val="21"/>
              </w:rPr>
            </w:pPr>
          </w:p>
        </w:tc>
      </w:tr>
      <w:tr w14:paraId="781E2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1228" w:type="dxa"/>
            <w:vMerge w:val="continue"/>
            <w:tcBorders>
              <w:top w:val="nil"/>
              <w:bottom w:val="nil"/>
            </w:tcBorders>
            <w:vAlign w:val="top"/>
          </w:tcPr>
          <w:p w14:paraId="4AA79E80">
            <w:pPr>
              <w:rPr>
                <w:rFonts w:ascii="Arial"/>
                <w:sz w:val="21"/>
              </w:rPr>
            </w:pPr>
          </w:p>
        </w:tc>
        <w:tc>
          <w:tcPr>
            <w:tcW w:w="1114" w:type="dxa"/>
            <w:vMerge w:val="restart"/>
            <w:tcBorders>
              <w:bottom w:val="nil"/>
            </w:tcBorders>
            <w:vAlign w:val="top"/>
          </w:tcPr>
          <w:p w14:paraId="72A6D123">
            <w:pPr>
              <w:spacing w:line="338" w:lineRule="auto"/>
              <w:rPr>
                <w:rFonts w:ascii="Arial"/>
                <w:sz w:val="21"/>
              </w:rPr>
            </w:pPr>
          </w:p>
          <w:p w14:paraId="17B8D144">
            <w:pPr>
              <w:spacing w:line="339" w:lineRule="auto"/>
              <w:rPr>
                <w:rFonts w:ascii="Arial"/>
                <w:sz w:val="21"/>
              </w:rPr>
            </w:pPr>
          </w:p>
          <w:p w14:paraId="0264D3D9">
            <w:pPr>
              <w:pStyle w:val="12"/>
              <w:spacing w:before="62" w:line="293" w:lineRule="auto"/>
              <w:ind w:left="111" w:right="108" w:firstLine="11"/>
            </w:pPr>
            <w:r>
              <w:rPr>
                <w:spacing w:val="29"/>
              </w:rPr>
              <w:t>防文娱活</w:t>
            </w:r>
            <w:r>
              <w:rPr>
                <w:spacing w:val="7"/>
              </w:rPr>
              <w:t>动意外</w:t>
            </w:r>
          </w:p>
        </w:tc>
        <w:tc>
          <w:tcPr>
            <w:tcW w:w="2338" w:type="dxa"/>
            <w:vAlign w:val="top"/>
          </w:tcPr>
          <w:p w14:paraId="407D8EBC">
            <w:pPr>
              <w:pStyle w:val="12"/>
              <w:spacing w:before="257" w:line="292" w:lineRule="auto"/>
              <w:ind w:left="113" w:right="109" w:hanging="2"/>
            </w:pPr>
            <w:r>
              <w:rPr>
                <w:spacing w:val="9"/>
              </w:rPr>
              <w:t>40.观察文娱活动中老年</w:t>
            </w:r>
            <w:r>
              <w:rPr>
                <w:spacing w:val="8"/>
              </w:rPr>
              <w:t>人的身体和精神状态</w:t>
            </w:r>
          </w:p>
        </w:tc>
        <w:tc>
          <w:tcPr>
            <w:tcW w:w="4514" w:type="dxa"/>
            <w:vAlign w:val="top"/>
          </w:tcPr>
          <w:p w14:paraId="5A29974B">
            <w:pPr>
              <w:spacing w:line="343" w:lineRule="auto"/>
              <w:rPr>
                <w:rFonts w:ascii="Arial"/>
                <w:sz w:val="21"/>
              </w:rPr>
            </w:pPr>
          </w:p>
          <w:p w14:paraId="015EAB43">
            <w:pPr>
              <w:pStyle w:val="12"/>
              <w:spacing w:before="62" w:line="228" w:lineRule="auto"/>
              <w:ind w:left="111"/>
            </w:pPr>
            <w:r>
              <w:rPr>
                <w:spacing w:val="8"/>
              </w:rPr>
              <w:t>40.1</w:t>
            </w:r>
            <w:r>
              <w:rPr>
                <w:spacing w:val="-36"/>
              </w:rPr>
              <w:t xml:space="preserve"> </w:t>
            </w:r>
            <w:r>
              <w:rPr>
                <w:spacing w:val="8"/>
              </w:rPr>
              <w:t>应制定服务操作手册或流程，并予以执行。</w:t>
            </w:r>
          </w:p>
        </w:tc>
        <w:tc>
          <w:tcPr>
            <w:tcW w:w="1968" w:type="dxa"/>
            <w:vAlign w:val="top"/>
          </w:tcPr>
          <w:p w14:paraId="446AB9E9">
            <w:pPr>
              <w:pStyle w:val="12"/>
              <w:spacing w:before="255" w:line="293" w:lineRule="auto"/>
              <w:ind w:left="117" w:right="104" w:firstLine="27"/>
            </w:pPr>
            <w:r>
              <w:t>自查、服务人员熟练</w:t>
            </w:r>
            <w:r>
              <w:rPr>
                <w:spacing w:val="2"/>
              </w:rPr>
              <w:t>掌握</w:t>
            </w:r>
          </w:p>
        </w:tc>
        <w:tc>
          <w:tcPr>
            <w:tcW w:w="1687" w:type="dxa"/>
            <w:vAlign w:val="top"/>
          </w:tcPr>
          <w:p w14:paraId="2D060ADA">
            <w:pPr>
              <w:rPr>
                <w:rFonts w:ascii="Arial"/>
                <w:sz w:val="21"/>
              </w:rPr>
            </w:pPr>
          </w:p>
        </w:tc>
        <w:tc>
          <w:tcPr>
            <w:tcW w:w="1879" w:type="dxa"/>
            <w:vAlign w:val="top"/>
          </w:tcPr>
          <w:p w14:paraId="709567B1">
            <w:pPr>
              <w:rPr>
                <w:rFonts w:ascii="Arial"/>
                <w:sz w:val="21"/>
              </w:rPr>
            </w:pPr>
          </w:p>
        </w:tc>
      </w:tr>
      <w:tr w14:paraId="19A73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228" w:type="dxa"/>
            <w:vMerge w:val="continue"/>
            <w:tcBorders>
              <w:top w:val="nil"/>
            </w:tcBorders>
            <w:vAlign w:val="top"/>
          </w:tcPr>
          <w:p w14:paraId="7256A9C9">
            <w:pPr>
              <w:rPr>
                <w:rFonts w:ascii="Arial"/>
                <w:sz w:val="21"/>
              </w:rPr>
            </w:pPr>
          </w:p>
        </w:tc>
        <w:tc>
          <w:tcPr>
            <w:tcW w:w="1114" w:type="dxa"/>
            <w:vMerge w:val="continue"/>
            <w:tcBorders>
              <w:top w:val="nil"/>
            </w:tcBorders>
            <w:vAlign w:val="top"/>
          </w:tcPr>
          <w:p w14:paraId="789D868C">
            <w:pPr>
              <w:rPr>
                <w:rFonts w:ascii="Arial"/>
                <w:sz w:val="21"/>
              </w:rPr>
            </w:pPr>
          </w:p>
        </w:tc>
        <w:tc>
          <w:tcPr>
            <w:tcW w:w="2338" w:type="dxa"/>
            <w:vAlign w:val="top"/>
          </w:tcPr>
          <w:p w14:paraId="612510E7">
            <w:pPr>
              <w:pStyle w:val="12"/>
              <w:spacing w:before="108" w:line="276" w:lineRule="auto"/>
              <w:ind w:left="112" w:right="109" w:hanging="1"/>
              <w:jc w:val="both"/>
            </w:pPr>
            <w:r>
              <w:rPr>
                <w:spacing w:val="9"/>
              </w:rPr>
              <w:t>41.对活动场所进行地面</w:t>
            </w:r>
            <w:r>
              <w:rPr>
                <w:spacing w:val="1"/>
              </w:rPr>
              <w:t>防滑、墙壁和家具边角防</w:t>
            </w:r>
            <w:r>
              <w:rPr>
                <w:spacing w:val="7"/>
              </w:rPr>
              <w:t>护处理</w:t>
            </w:r>
          </w:p>
        </w:tc>
        <w:tc>
          <w:tcPr>
            <w:tcW w:w="4514" w:type="dxa"/>
            <w:vAlign w:val="top"/>
          </w:tcPr>
          <w:p w14:paraId="1639C9AF">
            <w:pPr>
              <w:spacing w:line="343" w:lineRule="auto"/>
              <w:rPr>
                <w:rFonts w:ascii="Arial"/>
                <w:sz w:val="21"/>
              </w:rPr>
            </w:pPr>
          </w:p>
          <w:p w14:paraId="27757AA9">
            <w:pPr>
              <w:pStyle w:val="12"/>
              <w:spacing w:before="62" w:line="229" w:lineRule="auto"/>
              <w:ind w:left="111"/>
            </w:pPr>
            <w:r>
              <w:rPr>
                <w:spacing w:val="7"/>
              </w:rPr>
              <w:t>41.1</w:t>
            </w:r>
            <w:r>
              <w:rPr>
                <w:spacing w:val="-35"/>
              </w:rPr>
              <w:t xml:space="preserve"> </w:t>
            </w:r>
            <w:r>
              <w:rPr>
                <w:spacing w:val="7"/>
              </w:rPr>
              <w:t>有一处未处理即为不达标。</w:t>
            </w:r>
          </w:p>
        </w:tc>
        <w:tc>
          <w:tcPr>
            <w:tcW w:w="1968" w:type="dxa"/>
            <w:vAlign w:val="top"/>
          </w:tcPr>
          <w:p w14:paraId="06CAF9E3">
            <w:pPr>
              <w:spacing w:line="343" w:lineRule="auto"/>
              <w:rPr>
                <w:rFonts w:ascii="Arial"/>
                <w:sz w:val="21"/>
              </w:rPr>
            </w:pPr>
          </w:p>
          <w:p w14:paraId="7E3CD074">
            <w:pPr>
              <w:pStyle w:val="12"/>
              <w:spacing w:before="62" w:line="229" w:lineRule="auto"/>
              <w:ind w:left="145"/>
            </w:pPr>
            <w:r>
              <w:rPr>
                <w:spacing w:val="-12"/>
              </w:rPr>
              <w:t>自查</w:t>
            </w:r>
          </w:p>
        </w:tc>
        <w:tc>
          <w:tcPr>
            <w:tcW w:w="1687" w:type="dxa"/>
            <w:vAlign w:val="top"/>
          </w:tcPr>
          <w:p w14:paraId="5329D562">
            <w:pPr>
              <w:rPr>
                <w:rFonts w:ascii="Arial"/>
                <w:sz w:val="21"/>
              </w:rPr>
            </w:pPr>
          </w:p>
        </w:tc>
        <w:tc>
          <w:tcPr>
            <w:tcW w:w="1879" w:type="dxa"/>
            <w:vAlign w:val="top"/>
          </w:tcPr>
          <w:p w14:paraId="17D0FBFD">
            <w:pPr>
              <w:rPr>
                <w:rFonts w:ascii="Arial"/>
                <w:sz w:val="21"/>
              </w:rPr>
            </w:pPr>
          </w:p>
        </w:tc>
      </w:tr>
    </w:tbl>
    <w:p w14:paraId="194E120E">
      <w:pPr>
        <w:rPr>
          <w:rFonts w:ascii="Arial"/>
          <w:sz w:val="21"/>
        </w:rPr>
      </w:pPr>
    </w:p>
    <w:p w14:paraId="4F5FCA14">
      <w:pPr>
        <w:rPr>
          <w:rFonts w:ascii="Arial" w:hAnsi="Arial" w:eastAsia="Arial" w:cs="Arial"/>
          <w:sz w:val="21"/>
          <w:szCs w:val="21"/>
        </w:rPr>
        <w:sectPr>
          <w:pgSz w:w="16839" w:h="11906"/>
          <w:pgMar w:top="1012" w:right="1052" w:bottom="0" w:left="1052" w:header="0" w:footer="0" w:gutter="0"/>
          <w:cols w:space="720" w:num="1"/>
        </w:sectPr>
      </w:pPr>
    </w:p>
    <w:p w14:paraId="661BCB85">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3B174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7CE46448">
            <w:pPr>
              <w:pStyle w:val="12"/>
              <w:spacing w:before="209" w:line="220" w:lineRule="auto"/>
              <w:ind w:left="384"/>
              <w:rPr>
                <w:sz w:val="24"/>
                <w:szCs w:val="24"/>
              </w:rPr>
            </w:pPr>
            <w:bookmarkStart w:id="0" w:name="_GoBack"/>
            <w:r>
              <w:rPr>
                <w:spacing w:val="-7"/>
                <w:sz w:val="24"/>
                <w:szCs w:val="24"/>
              </w:rPr>
              <w:t>项目</w:t>
            </w:r>
          </w:p>
        </w:tc>
        <w:tc>
          <w:tcPr>
            <w:tcW w:w="3452" w:type="dxa"/>
            <w:gridSpan w:val="2"/>
            <w:vAlign w:val="top"/>
          </w:tcPr>
          <w:p w14:paraId="5F9B0E3D">
            <w:pPr>
              <w:pStyle w:val="12"/>
              <w:spacing w:before="210" w:line="219" w:lineRule="auto"/>
              <w:ind w:left="1256"/>
              <w:rPr>
                <w:sz w:val="24"/>
                <w:szCs w:val="24"/>
              </w:rPr>
            </w:pPr>
            <w:r>
              <w:rPr>
                <w:spacing w:val="-4"/>
                <w:sz w:val="24"/>
                <w:szCs w:val="24"/>
              </w:rPr>
              <w:t>项目内容</w:t>
            </w:r>
          </w:p>
        </w:tc>
        <w:tc>
          <w:tcPr>
            <w:tcW w:w="4514" w:type="dxa"/>
            <w:vAlign w:val="top"/>
          </w:tcPr>
          <w:p w14:paraId="59E502DC">
            <w:pPr>
              <w:pStyle w:val="12"/>
              <w:spacing w:before="210" w:line="219" w:lineRule="auto"/>
              <w:ind w:left="1784"/>
              <w:rPr>
                <w:sz w:val="24"/>
                <w:szCs w:val="24"/>
              </w:rPr>
            </w:pPr>
            <w:r>
              <w:rPr>
                <w:spacing w:val="-3"/>
                <w:sz w:val="24"/>
                <w:szCs w:val="24"/>
              </w:rPr>
              <w:t>检查细则</w:t>
            </w:r>
          </w:p>
        </w:tc>
        <w:tc>
          <w:tcPr>
            <w:tcW w:w="1968" w:type="dxa"/>
            <w:vAlign w:val="top"/>
          </w:tcPr>
          <w:p w14:paraId="2164B4B8">
            <w:pPr>
              <w:pStyle w:val="12"/>
              <w:spacing w:before="210" w:line="219" w:lineRule="auto"/>
              <w:ind w:left="509"/>
              <w:rPr>
                <w:sz w:val="24"/>
                <w:szCs w:val="24"/>
              </w:rPr>
            </w:pPr>
            <w:r>
              <w:rPr>
                <w:spacing w:val="-3"/>
                <w:sz w:val="24"/>
                <w:szCs w:val="24"/>
              </w:rPr>
              <w:t>操作说明</w:t>
            </w:r>
          </w:p>
        </w:tc>
        <w:tc>
          <w:tcPr>
            <w:tcW w:w="1687" w:type="dxa"/>
            <w:vAlign w:val="top"/>
          </w:tcPr>
          <w:p w14:paraId="41ED0151">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07D0F156">
            <w:pPr>
              <w:pStyle w:val="12"/>
              <w:spacing w:before="210" w:line="219" w:lineRule="auto"/>
              <w:ind w:left="126"/>
              <w:rPr>
                <w:sz w:val="24"/>
                <w:szCs w:val="24"/>
              </w:rPr>
            </w:pPr>
            <w:r>
              <w:rPr>
                <w:spacing w:val="-4"/>
                <w:sz w:val="24"/>
                <w:szCs w:val="24"/>
              </w:rPr>
              <w:t>负责人/部门</w:t>
            </w:r>
          </w:p>
        </w:tc>
      </w:tr>
      <w:tr w14:paraId="5F4DB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1228" w:type="dxa"/>
            <w:vMerge w:val="restart"/>
            <w:tcBorders>
              <w:bottom w:val="nil"/>
            </w:tcBorders>
            <w:vAlign w:val="top"/>
          </w:tcPr>
          <w:p w14:paraId="2B6D4455">
            <w:pPr>
              <w:spacing w:line="248" w:lineRule="auto"/>
              <w:rPr>
                <w:rFonts w:ascii="Arial"/>
                <w:sz w:val="21"/>
              </w:rPr>
            </w:pPr>
          </w:p>
          <w:p w14:paraId="2BFC806E">
            <w:pPr>
              <w:spacing w:line="248" w:lineRule="auto"/>
              <w:rPr>
                <w:rFonts w:ascii="Arial"/>
                <w:sz w:val="21"/>
              </w:rPr>
            </w:pPr>
          </w:p>
          <w:p w14:paraId="06013406">
            <w:pPr>
              <w:spacing w:line="248" w:lineRule="auto"/>
              <w:rPr>
                <w:rFonts w:ascii="Arial"/>
                <w:sz w:val="21"/>
              </w:rPr>
            </w:pPr>
          </w:p>
          <w:p w14:paraId="39303A4E">
            <w:pPr>
              <w:spacing w:line="248" w:lineRule="auto"/>
              <w:rPr>
                <w:rFonts w:ascii="Arial"/>
                <w:sz w:val="21"/>
              </w:rPr>
            </w:pPr>
          </w:p>
          <w:p w14:paraId="1BAC63BB">
            <w:pPr>
              <w:spacing w:line="248" w:lineRule="auto"/>
              <w:rPr>
                <w:rFonts w:ascii="Arial"/>
                <w:sz w:val="21"/>
              </w:rPr>
            </w:pPr>
          </w:p>
          <w:p w14:paraId="342FB63E">
            <w:pPr>
              <w:spacing w:line="248" w:lineRule="auto"/>
              <w:rPr>
                <w:rFonts w:ascii="Arial"/>
                <w:sz w:val="21"/>
              </w:rPr>
            </w:pPr>
          </w:p>
          <w:p w14:paraId="4002DBDC">
            <w:pPr>
              <w:spacing w:line="248" w:lineRule="auto"/>
              <w:rPr>
                <w:rFonts w:ascii="Arial"/>
                <w:sz w:val="21"/>
              </w:rPr>
            </w:pPr>
          </w:p>
          <w:p w14:paraId="6B96E593">
            <w:pPr>
              <w:spacing w:line="249" w:lineRule="auto"/>
              <w:rPr>
                <w:rFonts w:ascii="Arial"/>
                <w:sz w:val="21"/>
              </w:rPr>
            </w:pPr>
          </w:p>
          <w:p w14:paraId="6E1EEC5B">
            <w:pPr>
              <w:spacing w:line="249" w:lineRule="auto"/>
              <w:rPr>
                <w:rFonts w:ascii="Arial"/>
                <w:sz w:val="21"/>
              </w:rPr>
            </w:pPr>
          </w:p>
          <w:p w14:paraId="71E29E3A">
            <w:pPr>
              <w:spacing w:line="249" w:lineRule="auto"/>
              <w:rPr>
                <w:rFonts w:ascii="Arial"/>
                <w:sz w:val="21"/>
              </w:rPr>
            </w:pPr>
          </w:p>
          <w:p w14:paraId="4A5D9EF0">
            <w:pPr>
              <w:spacing w:line="249" w:lineRule="auto"/>
              <w:rPr>
                <w:rFonts w:ascii="Arial"/>
                <w:sz w:val="21"/>
              </w:rPr>
            </w:pPr>
          </w:p>
          <w:p w14:paraId="041E3942">
            <w:pPr>
              <w:spacing w:line="249" w:lineRule="auto"/>
              <w:rPr>
                <w:rFonts w:ascii="Arial"/>
                <w:sz w:val="21"/>
              </w:rPr>
            </w:pPr>
          </w:p>
          <w:p w14:paraId="0923ADF6">
            <w:pPr>
              <w:spacing w:line="249" w:lineRule="auto"/>
              <w:rPr>
                <w:rFonts w:ascii="Arial"/>
                <w:sz w:val="21"/>
              </w:rPr>
            </w:pPr>
          </w:p>
          <w:p w14:paraId="3018A75D">
            <w:pPr>
              <w:pStyle w:val="12"/>
              <w:spacing w:before="62" w:line="296" w:lineRule="auto"/>
              <w:ind w:left="118" w:right="229" w:hanging="4"/>
              <w:jc w:val="both"/>
            </w:pPr>
            <w:r>
              <w:rPr>
                <w:b/>
                <w:bCs/>
                <w:spacing w:val="6"/>
              </w:rPr>
              <w:t>第四部分</w:t>
            </w:r>
            <w:r>
              <w:rPr>
                <w:b/>
                <w:bCs/>
                <w:spacing w:val="5"/>
              </w:rPr>
              <w:t>管理要求</w:t>
            </w:r>
            <w:r>
              <w:rPr>
                <w:b/>
                <w:bCs/>
              </w:rPr>
              <w:t>（42-50）</w:t>
            </w:r>
          </w:p>
        </w:tc>
        <w:tc>
          <w:tcPr>
            <w:tcW w:w="1114" w:type="dxa"/>
            <w:vMerge w:val="restart"/>
            <w:tcBorders>
              <w:bottom w:val="nil"/>
            </w:tcBorders>
            <w:vAlign w:val="top"/>
          </w:tcPr>
          <w:p w14:paraId="1A6C1FAC">
            <w:pPr>
              <w:spacing w:line="264" w:lineRule="auto"/>
              <w:rPr>
                <w:rFonts w:ascii="Arial"/>
                <w:sz w:val="21"/>
              </w:rPr>
            </w:pPr>
          </w:p>
          <w:p w14:paraId="0E60164D">
            <w:pPr>
              <w:spacing w:line="264" w:lineRule="auto"/>
              <w:rPr>
                <w:rFonts w:ascii="Arial"/>
                <w:sz w:val="21"/>
              </w:rPr>
            </w:pPr>
          </w:p>
          <w:p w14:paraId="61F4C6D7">
            <w:pPr>
              <w:spacing w:line="265" w:lineRule="auto"/>
              <w:rPr>
                <w:rFonts w:ascii="Arial"/>
                <w:sz w:val="21"/>
              </w:rPr>
            </w:pPr>
          </w:p>
          <w:p w14:paraId="3F56C777">
            <w:pPr>
              <w:spacing w:line="265" w:lineRule="auto"/>
              <w:rPr>
                <w:rFonts w:ascii="Arial"/>
                <w:sz w:val="21"/>
              </w:rPr>
            </w:pPr>
          </w:p>
          <w:p w14:paraId="55B50249">
            <w:pPr>
              <w:pStyle w:val="12"/>
              <w:spacing w:before="62" w:line="229" w:lineRule="auto"/>
              <w:ind w:left="110"/>
            </w:pPr>
            <w:r>
              <w:rPr>
                <w:spacing w:val="7"/>
              </w:rPr>
              <w:t>应急预案</w:t>
            </w:r>
          </w:p>
        </w:tc>
        <w:tc>
          <w:tcPr>
            <w:tcW w:w="2338" w:type="dxa"/>
            <w:vAlign w:val="top"/>
          </w:tcPr>
          <w:p w14:paraId="109095FE">
            <w:pPr>
              <w:pStyle w:val="12"/>
              <w:spacing w:before="71" w:line="279" w:lineRule="auto"/>
              <w:ind w:left="110" w:right="63"/>
              <w:jc w:val="both"/>
            </w:pPr>
            <w:r>
              <w:rPr>
                <w:spacing w:val="9"/>
              </w:rPr>
              <w:t>42.应制定噎食、食品药</w:t>
            </w:r>
            <w:r>
              <w:rPr>
                <w:spacing w:val="2"/>
              </w:rPr>
              <w:t>品误食、压疮、烫伤、坠</w:t>
            </w:r>
            <w:r>
              <w:rPr>
                <w:spacing w:val="6"/>
              </w:rPr>
              <w:t>床、跌倒、他伤和自伤、</w:t>
            </w:r>
            <w:r>
              <w:rPr>
                <w:spacing w:val="2"/>
              </w:rPr>
              <w:t>走失、文娱活动意外等突发事件应急预案，并每年</w:t>
            </w:r>
            <w:r>
              <w:rPr>
                <w:spacing w:val="8"/>
              </w:rPr>
              <w:t>至少演练一次</w:t>
            </w:r>
          </w:p>
        </w:tc>
        <w:tc>
          <w:tcPr>
            <w:tcW w:w="4514" w:type="dxa"/>
            <w:vAlign w:val="top"/>
          </w:tcPr>
          <w:p w14:paraId="698313A7">
            <w:pPr>
              <w:spacing w:line="455" w:lineRule="auto"/>
              <w:rPr>
                <w:rFonts w:ascii="Arial"/>
                <w:sz w:val="21"/>
              </w:rPr>
            </w:pPr>
          </w:p>
          <w:p w14:paraId="09A5AEB9">
            <w:pPr>
              <w:pStyle w:val="12"/>
              <w:spacing w:before="62" w:line="259" w:lineRule="auto"/>
              <w:ind w:left="119" w:right="108" w:hanging="8"/>
            </w:pPr>
            <w:r>
              <w:rPr>
                <w:spacing w:val="10"/>
              </w:rPr>
              <w:t>42.1</w:t>
            </w:r>
            <w:r>
              <w:rPr>
                <w:spacing w:val="-28"/>
              </w:rPr>
              <w:t xml:space="preserve"> </w:t>
            </w:r>
            <w:r>
              <w:rPr>
                <w:spacing w:val="10"/>
              </w:rPr>
              <w:t>应急预案内容包括但不限于：组织机构和人</w:t>
            </w:r>
            <w:r>
              <w:rPr>
                <w:spacing w:val="8"/>
              </w:rPr>
              <w:t>员、预防措施、处置程序及措施、报告流程等。</w:t>
            </w:r>
          </w:p>
          <w:p w14:paraId="21708632">
            <w:pPr>
              <w:pStyle w:val="12"/>
              <w:spacing w:before="66" w:line="228" w:lineRule="auto"/>
              <w:ind w:left="111"/>
            </w:pPr>
            <w:r>
              <w:rPr>
                <w:spacing w:val="7"/>
              </w:rPr>
              <w:t>42.2</w:t>
            </w:r>
            <w:r>
              <w:rPr>
                <w:spacing w:val="-35"/>
              </w:rPr>
              <w:t xml:space="preserve"> </w:t>
            </w:r>
            <w:r>
              <w:rPr>
                <w:spacing w:val="7"/>
              </w:rPr>
              <w:t>演练应有文字和图片记录。</w:t>
            </w:r>
          </w:p>
        </w:tc>
        <w:tc>
          <w:tcPr>
            <w:tcW w:w="1968" w:type="dxa"/>
            <w:vAlign w:val="top"/>
          </w:tcPr>
          <w:p w14:paraId="3D7C21BB">
            <w:pPr>
              <w:spacing w:line="251" w:lineRule="auto"/>
              <w:rPr>
                <w:rFonts w:ascii="Arial"/>
                <w:sz w:val="21"/>
              </w:rPr>
            </w:pPr>
          </w:p>
          <w:p w14:paraId="146053BA">
            <w:pPr>
              <w:spacing w:line="251" w:lineRule="auto"/>
              <w:rPr>
                <w:rFonts w:ascii="Arial"/>
                <w:sz w:val="21"/>
              </w:rPr>
            </w:pPr>
          </w:p>
          <w:p w14:paraId="0BA37779">
            <w:pPr>
              <w:spacing w:line="251" w:lineRule="auto"/>
              <w:rPr>
                <w:rFonts w:ascii="Arial"/>
                <w:sz w:val="21"/>
              </w:rPr>
            </w:pPr>
          </w:p>
          <w:p w14:paraId="564EFB22">
            <w:pPr>
              <w:pStyle w:val="12"/>
              <w:spacing w:before="62" w:line="229" w:lineRule="auto"/>
              <w:ind w:left="145"/>
            </w:pPr>
            <w:r>
              <w:t>自查制度、演练记录</w:t>
            </w:r>
          </w:p>
        </w:tc>
        <w:tc>
          <w:tcPr>
            <w:tcW w:w="1687" w:type="dxa"/>
            <w:vAlign w:val="top"/>
          </w:tcPr>
          <w:p w14:paraId="31D6432B">
            <w:pPr>
              <w:rPr>
                <w:rFonts w:ascii="Arial"/>
                <w:sz w:val="21"/>
              </w:rPr>
            </w:pPr>
          </w:p>
        </w:tc>
        <w:tc>
          <w:tcPr>
            <w:tcW w:w="1879" w:type="dxa"/>
            <w:vAlign w:val="top"/>
          </w:tcPr>
          <w:p w14:paraId="276972CE">
            <w:pPr>
              <w:rPr>
                <w:rFonts w:ascii="Arial"/>
                <w:sz w:val="21"/>
              </w:rPr>
            </w:pPr>
          </w:p>
        </w:tc>
      </w:tr>
      <w:tr w14:paraId="0AB5F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28" w:type="dxa"/>
            <w:vMerge w:val="continue"/>
            <w:tcBorders>
              <w:top w:val="nil"/>
              <w:bottom w:val="nil"/>
            </w:tcBorders>
            <w:vAlign w:val="top"/>
          </w:tcPr>
          <w:p w14:paraId="7C2FCAEC">
            <w:pPr>
              <w:rPr>
                <w:rFonts w:ascii="Arial"/>
                <w:sz w:val="21"/>
              </w:rPr>
            </w:pPr>
          </w:p>
        </w:tc>
        <w:tc>
          <w:tcPr>
            <w:tcW w:w="1114" w:type="dxa"/>
            <w:vMerge w:val="continue"/>
            <w:tcBorders>
              <w:top w:val="nil"/>
            </w:tcBorders>
            <w:vAlign w:val="top"/>
          </w:tcPr>
          <w:p w14:paraId="75635DA3">
            <w:pPr>
              <w:rPr>
                <w:rFonts w:ascii="Arial"/>
                <w:sz w:val="21"/>
              </w:rPr>
            </w:pPr>
          </w:p>
        </w:tc>
        <w:tc>
          <w:tcPr>
            <w:tcW w:w="2338" w:type="dxa"/>
            <w:vAlign w:val="top"/>
          </w:tcPr>
          <w:p w14:paraId="00474740">
            <w:pPr>
              <w:pStyle w:val="12"/>
              <w:spacing w:before="72" w:line="254" w:lineRule="auto"/>
              <w:ind w:left="111" w:right="109"/>
            </w:pPr>
            <w:r>
              <w:rPr>
                <w:spacing w:val="9"/>
              </w:rPr>
              <w:t>43.制定突发事件报告程</w:t>
            </w:r>
            <w:r>
              <w:rPr>
                <w:spacing w:val="2"/>
              </w:rPr>
              <w:t>序</w:t>
            </w:r>
          </w:p>
        </w:tc>
        <w:tc>
          <w:tcPr>
            <w:tcW w:w="4514" w:type="dxa"/>
            <w:vAlign w:val="top"/>
          </w:tcPr>
          <w:p w14:paraId="49438312">
            <w:pPr>
              <w:pStyle w:val="12"/>
              <w:spacing w:before="222" w:line="228" w:lineRule="auto"/>
              <w:ind w:left="111"/>
            </w:pPr>
            <w:r>
              <w:rPr>
                <w:spacing w:val="7"/>
              </w:rPr>
              <w:t>43.1</w:t>
            </w:r>
            <w:r>
              <w:rPr>
                <w:spacing w:val="-36"/>
              </w:rPr>
              <w:t xml:space="preserve"> </w:t>
            </w:r>
            <w:r>
              <w:rPr>
                <w:spacing w:val="7"/>
              </w:rPr>
              <w:t>应制定制度，并予以执行。</w:t>
            </w:r>
          </w:p>
        </w:tc>
        <w:tc>
          <w:tcPr>
            <w:tcW w:w="1968" w:type="dxa"/>
            <w:vAlign w:val="top"/>
          </w:tcPr>
          <w:p w14:paraId="3C09629E">
            <w:pPr>
              <w:pStyle w:val="12"/>
              <w:spacing w:before="222" w:line="229" w:lineRule="auto"/>
              <w:ind w:left="145"/>
            </w:pPr>
            <w:r>
              <w:rPr>
                <w:spacing w:val="-1"/>
              </w:rPr>
              <w:t>自查制度</w:t>
            </w:r>
          </w:p>
        </w:tc>
        <w:tc>
          <w:tcPr>
            <w:tcW w:w="1687" w:type="dxa"/>
            <w:vAlign w:val="top"/>
          </w:tcPr>
          <w:p w14:paraId="722A4D2B">
            <w:pPr>
              <w:rPr>
                <w:rFonts w:ascii="Arial"/>
                <w:sz w:val="21"/>
              </w:rPr>
            </w:pPr>
          </w:p>
        </w:tc>
        <w:tc>
          <w:tcPr>
            <w:tcW w:w="1879" w:type="dxa"/>
            <w:vAlign w:val="top"/>
          </w:tcPr>
          <w:p w14:paraId="29972225">
            <w:pPr>
              <w:rPr>
                <w:rFonts w:ascii="Arial"/>
                <w:sz w:val="21"/>
              </w:rPr>
            </w:pPr>
          </w:p>
        </w:tc>
      </w:tr>
      <w:tr w14:paraId="632C4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58FDBC9E">
            <w:pPr>
              <w:rPr>
                <w:rFonts w:ascii="Arial"/>
                <w:sz w:val="21"/>
              </w:rPr>
            </w:pPr>
          </w:p>
        </w:tc>
        <w:tc>
          <w:tcPr>
            <w:tcW w:w="1114" w:type="dxa"/>
            <w:vMerge w:val="restart"/>
            <w:tcBorders>
              <w:bottom w:val="nil"/>
            </w:tcBorders>
            <w:vAlign w:val="top"/>
          </w:tcPr>
          <w:p w14:paraId="6F3BDD7D">
            <w:pPr>
              <w:spacing w:line="258" w:lineRule="auto"/>
              <w:rPr>
                <w:rFonts w:ascii="Arial"/>
                <w:sz w:val="21"/>
              </w:rPr>
            </w:pPr>
          </w:p>
          <w:p w14:paraId="43CC04D9">
            <w:pPr>
              <w:spacing w:line="258" w:lineRule="auto"/>
              <w:rPr>
                <w:rFonts w:ascii="Arial"/>
                <w:sz w:val="21"/>
              </w:rPr>
            </w:pPr>
          </w:p>
          <w:p w14:paraId="767DF6F3">
            <w:pPr>
              <w:spacing w:line="258" w:lineRule="auto"/>
              <w:rPr>
                <w:rFonts w:ascii="Arial"/>
                <w:sz w:val="21"/>
              </w:rPr>
            </w:pPr>
          </w:p>
          <w:p w14:paraId="4AFDF274">
            <w:pPr>
              <w:spacing w:line="258" w:lineRule="auto"/>
              <w:rPr>
                <w:rFonts w:ascii="Arial"/>
                <w:sz w:val="21"/>
              </w:rPr>
            </w:pPr>
          </w:p>
          <w:p w14:paraId="7803090F">
            <w:pPr>
              <w:spacing w:line="258" w:lineRule="auto"/>
              <w:rPr>
                <w:rFonts w:ascii="Arial"/>
                <w:sz w:val="21"/>
              </w:rPr>
            </w:pPr>
          </w:p>
          <w:p w14:paraId="71449C31">
            <w:pPr>
              <w:spacing w:line="258" w:lineRule="auto"/>
              <w:rPr>
                <w:rFonts w:ascii="Arial"/>
                <w:sz w:val="21"/>
              </w:rPr>
            </w:pPr>
          </w:p>
          <w:p w14:paraId="3C939F0B">
            <w:pPr>
              <w:spacing w:line="259" w:lineRule="auto"/>
              <w:rPr>
                <w:rFonts w:ascii="Arial"/>
                <w:sz w:val="21"/>
              </w:rPr>
            </w:pPr>
          </w:p>
          <w:p w14:paraId="36835D4A">
            <w:pPr>
              <w:spacing w:line="259" w:lineRule="auto"/>
              <w:rPr>
                <w:rFonts w:ascii="Arial"/>
                <w:sz w:val="21"/>
              </w:rPr>
            </w:pPr>
          </w:p>
          <w:p w14:paraId="39C1E86F">
            <w:pPr>
              <w:spacing w:line="259" w:lineRule="auto"/>
              <w:rPr>
                <w:rFonts w:ascii="Arial"/>
                <w:sz w:val="21"/>
              </w:rPr>
            </w:pPr>
          </w:p>
          <w:p w14:paraId="65C235B8">
            <w:pPr>
              <w:pStyle w:val="12"/>
              <w:spacing w:before="62" w:line="228" w:lineRule="auto"/>
              <w:ind w:left="114"/>
            </w:pPr>
            <w:r>
              <w:rPr>
                <w:spacing w:val="6"/>
              </w:rPr>
              <w:t>安全教育</w:t>
            </w:r>
          </w:p>
        </w:tc>
        <w:tc>
          <w:tcPr>
            <w:tcW w:w="2338" w:type="dxa"/>
            <w:vAlign w:val="top"/>
          </w:tcPr>
          <w:p w14:paraId="28F6E3CA">
            <w:pPr>
              <w:pStyle w:val="12"/>
              <w:spacing w:before="253" w:line="294" w:lineRule="auto"/>
              <w:ind w:left="111" w:right="109"/>
            </w:pPr>
            <w:r>
              <w:rPr>
                <w:spacing w:val="9"/>
              </w:rPr>
              <w:t>44.制定安全教育年度计</w:t>
            </w:r>
            <w:r>
              <w:rPr>
                <w:spacing w:val="2"/>
              </w:rPr>
              <w:t>划</w:t>
            </w:r>
          </w:p>
        </w:tc>
        <w:tc>
          <w:tcPr>
            <w:tcW w:w="4514" w:type="dxa"/>
            <w:vAlign w:val="top"/>
          </w:tcPr>
          <w:p w14:paraId="30665E4F">
            <w:pPr>
              <w:spacing w:line="341" w:lineRule="auto"/>
              <w:rPr>
                <w:rFonts w:ascii="Arial"/>
                <w:sz w:val="21"/>
              </w:rPr>
            </w:pPr>
          </w:p>
          <w:p w14:paraId="0D0BFA7B">
            <w:pPr>
              <w:pStyle w:val="12"/>
              <w:spacing w:before="61" w:line="228" w:lineRule="auto"/>
              <w:ind w:left="111"/>
            </w:pPr>
            <w:r>
              <w:rPr>
                <w:spacing w:val="7"/>
              </w:rPr>
              <w:t>44.1</w:t>
            </w:r>
            <w:r>
              <w:rPr>
                <w:spacing w:val="-32"/>
              </w:rPr>
              <w:t xml:space="preserve"> </w:t>
            </w:r>
            <w:r>
              <w:rPr>
                <w:spacing w:val="7"/>
              </w:rPr>
              <w:t>制定教育计划，并予以执行。</w:t>
            </w:r>
          </w:p>
        </w:tc>
        <w:tc>
          <w:tcPr>
            <w:tcW w:w="1968" w:type="dxa"/>
            <w:vAlign w:val="top"/>
          </w:tcPr>
          <w:p w14:paraId="5895E94C">
            <w:pPr>
              <w:pStyle w:val="12"/>
              <w:spacing w:before="253" w:line="293" w:lineRule="auto"/>
              <w:ind w:left="111" w:right="106" w:firstLine="33"/>
            </w:pPr>
            <w:r>
              <w:t>自查计划文本，开展</w:t>
            </w:r>
            <w:r>
              <w:rPr>
                <w:spacing w:val="7"/>
              </w:rPr>
              <w:t>记录等</w:t>
            </w:r>
          </w:p>
        </w:tc>
        <w:tc>
          <w:tcPr>
            <w:tcW w:w="1687" w:type="dxa"/>
            <w:vAlign w:val="top"/>
          </w:tcPr>
          <w:p w14:paraId="300481CE">
            <w:pPr>
              <w:rPr>
                <w:rFonts w:ascii="Arial"/>
                <w:sz w:val="21"/>
              </w:rPr>
            </w:pPr>
          </w:p>
        </w:tc>
        <w:tc>
          <w:tcPr>
            <w:tcW w:w="1879" w:type="dxa"/>
            <w:vAlign w:val="top"/>
          </w:tcPr>
          <w:p w14:paraId="77700F51">
            <w:pPr>
              <w:rPr>
                <w:rFonts w:ascii="Arial"/>
                <w:sz w:val="21"/>
              </w:rPr>
            </w:pPr>
          </w:p>
        </w:tc>
      </w:tr>
      <w:tr w14:paraId="15E52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5D9C057E">
            <w:pPr>
              <w:rPr>
                <w:rFonts w:ascii="Arial"/>
                <w:sz w:val="21"/>
              </w:rPr>
            </w:pPr>
          </w:p>
        </w:tc>
        <w:tc>
          <w:tcPr>
            <w:tcW w:w="1114" w:type="dxa"/>
            <w:vMerge w:val="continue"/>
            <w:tcBorders>
              <w:top w:val="nil"/>
              <w:bottom w:val="nil"/>
            </w:tcBorders>
            <w:vAlign w:val="top"/>
          </w:tcPr>
          <w:p w14:paraId="0808987A">
            <w:pPr>
              <w:rPr>
                <w:rFonts w:ascii="Arial"/>
                <w:sz w:val="21"/>
              </w:rPr>
            </w:pPr>
          </w:p>
        </w:tc>
        <w:tc>
          <w:tcPr>
            <w:tcW w:w="2338" w:type="dxa"/>
            <w:vAlign w:val="top"/>
          </w:tcPr>
          <w:p w14:paraId="43F365FF">
            <w:pPr>
              <w:pStyle w:val="12"/>
              <w:spacing w:before="254" w:line="293" w:lineRule="auto"/>
              <w:ind w:left="114" w:right="106" w:hanging="3"/>
            </w:pPr>
            <w:r>
              <w:rPr>
                <w:spacing w:val="13"/>
              </w:rPr>
              <w:t>45</w:t>
            </w:r>
            <w:r>
              <w:rPr>
                <w:spacing w:val="-25"/>
              </w:rPr>
              <w:t xml:space="preserve"> </w:t>
            </w:r>
            <w:r>
              <w:rPr>
                <w:spacing w:val="13"/>
              </w:rPr>
              <w:t>从业人员上岗、转岗</w:t>
            </w:r>
            <w:r>
              <w:rPr>
                <w:spacing w:val="8"/>
              </w:rPr>
              <w:t>前应接受安全教育</w:t>
            </w:r>
          </w:p>
        </w:tc>
        <w:tc>
          <w:tcPr>
            <w:tcW w:w="4514" w:type="dxa"/>
            <w:vAlign w:val="top"/>
          </w:tcPr>
          <w:p w14:paraId="1A39B060">
            <w:pPr>
              <w:pStyle w:val="12"/>
              <w:spacing w:before="255" w:line="228" w:lineRule="auto"/>
              <w:ind w:left="111"/>
            </w:pPr>
            <w:r>
              <w:rPr>
                <w:spacing w:val="4"/>
              </w:rPr>
              <w:t>45.1 自查培训教程是否合理。</w:t>
            </w:r>
          </w:p>
          <w:p w14:paraId="037501C5">
            <w:pPr>
              <w:pStyle w:val="12"/>
              <w:spacing w:before="65" w:line="228" w:lineRule="auto"/>
              <w:ind w:left="111"/>
            </w:pPr>
            <w:r>
              <w:rPr>
                <w:spacing w:val="6"/>
              </w:rPr>
              <w:t>45.2</w:t>
            </w:r>
            <w:r>
              <w:rPr>
                <w:spacing w:val="-27"/>
              </w:rPr>
              <w:t xml:space="preserve"> </w:t>
            </w:r>
            <w:r>
              <w:rPr>
                <w:spacing w:val="6"/>
              </w:rPr>
              <w:t>有教育培训相关记录。</w:t>
            </w:r>
          </w:p>
        </w:tc>
        <w:tc>
          <w:tcPr>
            <w:tcW w:w="1968" w:type="dxa"/>
            <w:vAlign w:val="top"/>
          </w:tcPr>
          <w:p w14:paraId="4D57E23F">
            <w:pPr>
              <w:spacing w:line="340" w:lineRule="auto"/>
              <w:rPr>
                <w:rFonts w:ascii="Arial"/>
                <w:sz w:val="21"/>
              </w:rPr>
            </w:pPr>
          </w:p>
          <w:p w14:paraId="66567C8E">
            <w:pPr>
              <w:pStyle w:val="12"/>
              <w:spacing w:before="62" w:line="227" w:lineRule="auto"/>
              <w:ind w:left="145"/>
            </w:pPr>
            <w:r>
              <w:rPr>
                <w:spacing w:val="4"/>
              </w:rPr>
              <w:t>自查文本、记录</w:t>
            </w:r>
          </w:p>
        </w:tc>
        <w:tc>
          <w:tcPr>
            <w:tcW w:w="1687" w:type="dxa"/>
            <w:vAlign w:val="top"/>
          </w:tcPr>
          <w:p w14:paraId="0ED5C7D8">
            <w:pPr>
              <w:rPr>
                <w:rFonts w:ascii="Arial"/>
                <w:sz w:val="21"/>
              </w:rPr>
            </w:pPr>
          </w:p>
        </w:tc>
        <w:tc>
          <w:tcPr>
            <w:tcW w:w="1879" w:type="dxa"/>
            <w:vAlign w:val="top"/>
          </w:tcPr>
          <w:p w14:paraId="6F887EC1">
            <w:pPr>
              <w:rPr>
                <w:rFonts w:ascii="Arial"/>
                <w:sz w:val="21"/>
              </w:rPr>
            </w:pPr>
          </w:p>
        </w:tc>
      </w:tr>
      <w:tr w14:paraId="0408D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28" w:type="dxa"/>
            <w:vMerge w:val="continue"/>
            <w:tcBorders>
              <w:top w:val="nil"/>
              <w:bottom w:val="nil"/>
            </w:tcBorders>
            <w:vAlign w:val="top"/>
          </w:tcPr>
          <w:p w14:paraId="3E4006E0">
            <w:pPr>
              <w:rPr>
                <w:rFonts w:ascii="Arial"/>
                <w:sz w:val="21"/>
              </w:rPr>
            </w:pPr>
          </w:p>
        </w:tc>
        <w:tc>
          <w:tcPr>
            <w:tcW w:w="1114" w:type="dxa"/>
            <w:vMerge w:val="continue"/>
            <w:tcBorders>
              <w:top w:val="nil"/>
              <w:bottom w:val="nil"/>
            </w:tcBorders>
            <w:vAlign w:val="top"/>
          </w:tcPr>
          <w:p w14:paraId="2396F639">
            <w:pPr>
              <w:rPr>
                <w:rFonts w:ascii="Arial"/>
                <w:sz w:val="21"/>
              </w:rPr>
            </w:pPr>
          </w:p>
        </w:tc>
        <w:tc>
          <w:tcPr>
            <w:tcW w:w="2338" w:type="dxa"/>
            <w:vAlign w:val="top"/>
          </w:tcPr>
          <w:p w14:paraId="7D8C2342">
            <w:pPr>
              <w:pStyle w:val="12"/>
              <w:spacing w:before="74" w:line="228" w:lineRule="auto"/>
              <w:ind w:left="111"/>
            </w:pPr>
            <w:r>
              <w:rPr>
                <w:spacing w:val="7"/>
              </w:rPr>
              <w:t>46.从业人员每半年接受</w:t>
            </w:r>
          </w:p>
          <w:p w14:paraId="66F7B433">
            <w:pPr>
              <w:pStyle w:val="12"/>
              <w:spacing w:before="64" w:line="260" w:lineRule="auto"/>
              <w:ind w:left="114" w:right="106" w:firstLine="12"/>
            </w:pPr>
            <w:r>
              <w:rPr>
                <w:spacing w:val="3"/>
              </w:rPr>
              <w:t>1</w:t>
            </w:r>
            <w:r>
              <w:rPr>
                <w:spacing w:val="-26"/>
              </w:rPr>
              <w:t xml:space="preserve"> </w:t>
            </w:r>
            <w:r>
              <w:rPr>
                <w:spacing w:val="3"/>
              </w:rPr>
              <w:t>次岗位安全、职业安全</w:t>
            </w:r>
            <w:r>
              <w:rPr>
                <w:spacing w:val="1"/>
              </w:rPr>
              <w:t>教育，考核合格率不低于</w:t>
            </w:r>
          </w:p>
          <w:p w14:paraId="7BA0EF53">
            <w:pPr>
              <w:pStyle w:val="12"/>
              <w:spacing w:before="64" w:line="214" w:lineRule="auto"/>
              <w:ind w:left="113"/>
            </w:pPr>
            <w:r>
              <w:rPr>
                <w:spacing w:val="1"/>
              </w:rPr>
              <w:t>80%</w:t>
            </w:r>
          </w:p>
        </w:tc>
        <w:tc>
          <w:tcPr>
            <w:tcW w:w="4514" w:type="dxa"/>
            <w:vAlign w:val="top"/>
          </w:tcPr>
          <w:p w14:paraId="167B2454">
            <w:pPr>
              <w:spacing w:line="310" w:lineRule="auto"/>
              <w:rPr>
                <w:rFonts w:ascii="Arial"/>
                <w:sz w:val="21"/>
              </w:rPr>
            </w:pPr>
          </w:p>
          <w:p w14:paraId="73F3091C">
            <w:pPr>
              <w:pStyle w:val="12"/>
              <w:spacing w:before="61" w:line="229" w:lineRule="auto"/>
              <w:ind w:left="111"/>
            </w:pPr>
            <w:r>
              <w:rPr>
                <w:spacing w:val="5"/>
              </w:rPr>
              <w:t>46.1</w:t>
            </w:r>
            <w:r>
              <w:rPr>
                <w:spacing w:val="-28"/>
              </w:rPr>
              <w:t xml:space="preserve"> </w:t>
            </w:r>
            <w:r>
              <w:rPr>
                <w:spacing w:val="5"/>
              </w:rPr>
              <w:t>应有培训记录。</w:t>
            </w:r>
          </w:p>
          <w:p w14:paraId="44B70BBC">
            <w:pPr>
              <w:pStyle w:val="12"/>
              <w:spacing w:before="64" w:line="228" w:lineRule="auto"/>
              <w:ind w:left="111"/>
            </w:pPr>
            <w:r>
              <w:rPr>
                <w:spacing w:val="7"/>
              </w:rPr>
              <w:t>46.2</w:t>
            </w:r>
            <w:r>
              <w:rPr>
                <w:spacing w:val="-32"/>
              </w:rPr>
              <w:t xml:space="preserve"> </w:t>
            </w:r>
            <w:r>
              <w:rPr>
                <w:spacing w:val="7"/>
              </w:rPr>
              <w:t>有安全教育记录和考核试题。</w:t>
            </w:r>
          </w:p>
        </w:tc>
        <w:tc>
          <w:tcPr>
            <w:tcW w:w="1968" w:type="dxa"/>
            <w:vAlign w:val="top"/>
          </w:tcPr>
          <w:p w14:paraId="32CC2D9F">
            <w:pPr>
              <w:spacing w:line="458" w:lineRule="auto"/>
              <w:rPr>
                <w:rFonts w:ascii="Arial"/>
                <w:sz w:val="21"/>
              </w:rPr>
            </w:pPr>
          </w:p>
          <w:p w14:paraId="07E979A9">
            <w:pPr>
              <w:pStyle w:val="12"/>
              <w:spacing w:before="62" w:line="228" w:lineRule="auto"/>
              <w:ind w:left="145"/>
            </w:pPr>
            <w:r>
              <w:t>自查记录、考核试题</w:t>
            </w:r>
          </w:p>
        </w:tc>
        <w:tc>
          <w:tcPr>
            <w:tcW w:w="1687" w:type="dxa"/>
            <w:vAlign w:val="top"/>
          </w:tcPr>
          <w:p w14:paraId="6F78E3BA">
            <w:pPr>
              <w:rPr>
                <w:rFonts w:ascii="Arial"/>
                <w:sz w:val="21"/>
              </w:rPr>
            </w:pPr>
          </w:p>
        </w:tc>
        <w:tc>
          <w:tcPr>
            <w:tcW w:w="1879" w:type="dxa"/>
            <w:vAlign w:val="top"/>
          </w:tcPr>
          <w:p w14:paraId="1340E947">
            <w:pPr>
              <w:rPr>
                <w:rFonts w:ascii="Arial"/>
                <w:sz w:val="21"/>
              </w:rPr>
            </w:pPr>
          </w:p>
        </w:tc>
      </w:tr>
      <w:tr w14:paraId="75B75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1228" w:type="dxa"/>
            <w:vMerge w:val="continue"/>
            <w:tcBorders>
              <w:top w:val="nil"/>
            </w:tcBorders>
            <w:vAlign w:val="top"/>
          </w:tcPr>
          <w:p w14:paraId="7EBA7F63">
            <w:pPr>
              <w:rPr>
                <w:rFonts w:ascii="Arial"/>
                <w:sz w:val="21"/>
              </w:rPr>
            </w:pPr>
          </w:p>
        </w:tc>
        <w:tc>
          <w:tcPr>
            <w:tcW w:w="1114" w:type="dxa"/>
            <w:vMerge w:val="continue"/>
            <w:tcBorders>
              <w:top w:val="nil"/>
            </w:tcBorders>
            <w:vAlign w:val="top"/>
          </w:tcPr>
          <w:p w14:paraId="5E99E514">
            <w:pPr>
              <w:rPr>
                <w:rFonts w:ascii="Arial"/>
                <w:sz w:val="21"/>
              </w:rPr>
            </w:pPr>
          </w:p>
        </w:tc>
        <w:tc>
          <w:tcPr>
            <w:tcW w:w="2338" w:type="dxa"/>
            <w:vAlign w:val="top"/>
          </w:tcPr>
          <w:p w14:paraId="0AD0A717">
            <w:pPr>
              <w:pStyle w:val="12"/>
              <w:spacing w:before="74" w:line="279" w:lineRule="auto"/>
              <w:ind w:left="111" w:right="106"/>
              <w:jc w:val="both"/>
            </w:pPr>
            <w:r>
              <w:rPr>
                <w:spacing w:val="9"/>
              </w:rPr>
              <w:t>47.相关第三方、志愿者</w:t>
            </w:r>
            <w:r>
              <w:rPr>
                <w:spacing w:val="2"/>
              </w:rPr>
              <w:t>和维修、保养等短期工作</w:t>
            </w:r>
            <w:r>
              <w:rPr>
                <w:spacing w:val="21"/>
              </w:rPr>
              <w:t>人员应接受养老机构用</w:t>
            </w:r>
            <w:r>
              <w:rPr>
                <w:spacing w:val="2"/>
              </w:rPr>
              <w:t>电、禁烟、火种使用、门禁使用、尖锐物品管理等</w:t>
            </w:r>
            <w:r>
              <w:rPr>
                <w:spacing w:val="6"/>
              </w:rPr>
              <w:t>安全教育。</w:t>
            </w:r>
          </w:p>
        </w:tc>
        <w:tc>
          <w:tcPr>
            <w:tcW w:w="4514" w:type="dxa"/>
            <w:vAlign w:val="top"/>
          </w:tcPr>
          <w:p w14:paraId="056E8704">
            <w:pPr>
              <w:spacing w:line="304" w:lineRule="auto"/>
              <w:rPr>
                <w:rFonts w:ascii="Arial"/>
                <w:sz w:val="21"/>
              </w:rPr>
            </w:pPr>
          </w:p>
          <w:p w14:paraId="2060338D">
            <w:pPr>
              <w:spacing w:line="305" w:lineRule="auto"/>
              <w:rPr>
                <w:rFonts w:ascii="Arial"/>
                <w:sz w:val="21"/>
              </w:rPr>
            </w:pPr>
          </w:p>
          <w:p w14:paraId="59A7EBF8">
            <w:pPr>
              <w:pStyle w:val="12"/>
              <w:spacing w:before="61" w:line="294" w:lineRule="auto"/>
              <w:ind w:left="112" w:right="106" w:hanging="1"/>
            </w:pPr>
            <w:r>
              <w:rPr>
                <w:spacing w:val="19"/>
              </w:rPr>
              <w:t>47.1</w:t>
            </w:r>
            <w:r>
              <w:rPr>
                <w:spacing w:val="-23"/>
              </w:rPr>
              <w:t xml:space="preserve"> </w:t>
            </w:r>
            <w:r>
              <w:rPr>
                <w:spacing w:val="19"/>
              </w:rPr>
              <w:t>应有安全注意事项文本及开展安全教育记</w:t>
            </w:r>
            <w:r>
              <w:t>录。</w:t>
            </w:r>
          </w:p>
        </w:tc>
        <w:tc>
          <w:tcPr>
            <w:tcW w:w="1968" w:type="dxa"/>
            <w:vAlign w:val="top"/>
          </w:tcPr>
          <w:p w14:paraId="2D74E099">
            <w:pPr>
              <w:spacing w:line="253" w:lineRule="auto"/>
              <w:rPr>
                <w:rFonts w:ascii="Arial"/>
                <w:sz w:val="21"/>
              </w:rPr>
            </w:pPr>
          </w:p>
          <w:p w14:paraId="6092AA6D">
            <w:pPr>
              <w:spacing w:line="253" w:lineRule="auto"/>
              <w:rPr>
                <w:rFonts w:ascii="Arial"/>
                <w:sz w:val="21"/>
              </w:rPr>
            </w:pPr>
          </w:p>
          <w:p w14:paraId="70C1F9A5">
            <w:pPr>
              <w:spacing w:line="253" w:lineRule="auto"/>
              <w:rPr>
                <w:rFonts w:ascii="Arial"/>
                <w:sz w:val="21"/>
              </w:rPr>
            </w:pPr>
          </w:p>
          <w:p w14:paraId="4D757966">
            <w:pPr>
              <w:pStyle w:val="12"/>
              <w:spacing w:before="62" w:line="227" w:lineRule="auto"/>
              <w:ind w:left="145"/>
            </w:pPr>
            <w:r>
              <w:rPr>
                <w:spacing w:val="4"/>
              </w:rPr>
              <w:t>自查文本、记录</w:t>
            </w:r>
          </w:p>
        </w:tc>
        <w:tc>
          <w:tcPr>
            <w:tcW w:w="1687" w:type="dxa"/>
            <w:vAlign w:val="top"/>
          </w:tcPr>
          <w:p w14:paraId="3A83CBDE">
            <w:pPr>
              <w:rPr>
                <w:rFonts w:ascii="Arial"/>
                <w:sz w:val="21"/>
              </w:rPr>
            </w:pPr>
          </w:p>
        </w:tc>
        <w:tc>
          <w:tcPr>
            <w:tcW w:w="1879" w:type="dxa"/>
            <w:vAlign w:val="top"/>
          </w:tcPr>
          <w:p w14:paraId="5348257D">
            <w:pPr>
              <w:rPr>
                <w:rFonts w:ascii="Arial"/>
                <w:sz w:val="21"/>
              </w:rPr>
            </w:pPr>
          </w:p>
        </w:tc>
      </w:tr>
      <w:bookmarkEnd w:id="0"/>
    </w:tbl>
    <w:p w14:paraId="7424A799">
      <w:pPr>
        <w:spacing w:before="186"/>
        <w:sectPr>
          <w:pgSz w:w="16838" w:h="11906" w:orient="landscape"/>
          <w:pgMar w:top="1800" w:right="1440" w:bottom="1800" w:left="1440" w:header="851" w:footer="992" w:gutter="0"/>
          <w:cols w:space="425" w:num="1"/>
          <w:docGrid w:type="lines" w:linePitch="312" w:charSpace="0"/>
        </w:sectPr>
      </w:pPr>
    </w:p>
    <w:p w14:paraId="00C9644A">
      <w:pPr>
        <w:spacing w:before="186"/>
      </w:pPr>
    </w:p>
    <w:tbl>
      <w:tblPr>
        <w:tblStyle w:val="11"/>
        <w:tblW w:w="147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8"/>
        <w:gridCol w:w="1114"/>
        <w:gridCol w:w="2338"/>
        <w:gridCol w:w="4514"/>
        <w:gridCol w:w="1968"/>
        <w:gridCol w:w="1687"/>
        <w:gridCol w:w="1879"/>
      </w:tblGrid>
      <w:tr w14:paraId="390BE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228" w:type="dxa"/>
            <w:vAlign w:val="top"/>
          </w:tcPr>
          <w:p w14:paraId="7BA79495">
            <w:pPr>
              <w:pStyle w:val="12"/>
              <w:spacing w:before="209" w:line="220" w:lineRule="auto"/>
              <w:ind w:left="384"/>
              <w:rPr>
                <w:sz w:val="24"/>
                <w:szCs w:val="24"/>
              </w:rPr>
            </w:pPr>
            <w:r>
              <w:rPr>
                <w:spacing w:val="-7"/>
                <w:sz w:val="24"/>
                <w:szCs w:val="24"/>
              </w:rPr>
              <w:t>项目</w:t>
            </w:r>
          </w:p>
        </w:tc>
        <w:tc>
          <w:tcPr>
            <w:tcW w:w="3452" w:type="dxa"/>
            <w:gridSpan w:val="2"/>
            <w:vAlign w:val="top"/>
          </w:tcPr>
          <w:p w14:paraId="6274EDCE">
            <w:pPr>
              <w:pStyle w:val="12"/>
              <w:spacing w:before="210" w:line="219" w:lineRule="auto"/>
              <w:ind w:left="1256"/>
              <w:rPr>
                <w:sz w:val="24"/>
                <w:szCs w:val="24"/>
              </w:rPr>
            </w:pPr>
            <w:r>
              <w:rPr>
                <w:spacing w:val="-4"/>
                <w:sz w:val="24"/>
                <w:szCs w:val="24"/>
              </w:rPr>
              <w:t>项目内容</w:t>
            </w:r>
          </w:p>
        </w:tc>
        <w:tc>
          <w:tcPr>
            <w:tcW w:w="4514" w:type="dxa"/>
            <w:vAlign w:val="top"/>
          </w:tcPr>
          <w:p w14:paraId="4B13B3A8">
            <w:pPr>
              <w:pStyle w:val="12"/>
              <w:spacing w:before="210" w:line="219" w:lineRule="auto"/>
              <w:ind w:left="1784"/>
              <w:rPr>
                <w:sz w:val="24"/>
                <w:szCs w:val="24"/>
              </w:rPr>
            </w:pPr>
            <w:r>
              <w:rPr>
                <w:spacing w:val="-3"/>
                <w:sz w:val="24"/>
                <w:szCs w:val="24"/>
              </w:rPr>
              <w:t>检查细则</w:t>
            </w:r>
          </w:p>
        </w:tc>
        <w:tc>
          <w:tcPr>
            <w:tcW w:w="1968" w:type="dxa"/>
            <w:vAlign w:val="top"/>
          </w:tcPr>
          <w:p w14:paraId="54E5A721">
            <w:pPr>
              <w:pStyle w:val="12"/>
              <w:spacing w:before="210" w:line="219" w:lineRule="auto"/>
              <w:ind w:left="509"/>
              <w:rPr>
                <w:sz w:val="24"/>
                <w:szCs w:val="24"/>
              </w:rPr>
            </w:pPr>
            <w:r>
              <w:rPr>
                <w:spacing w:val="-3"/>
                <w:sz w:val="24"/>
                <w:szCs w:val="24"/>
              </w:rPr>
              <w:t>操作说明</w:t>
            </w:r>
          </w:p>
        </w:tc>
        <w:tc>
          <w:tcPr>
            <w:tcW w:w="1687" w:type="dxa"/>
            <w:vAlign w:val="top"/>
          </w:tcPr>
          <w:p w14:paraId="7048AB0F">
            <w:pPr>
              <w:pStyle w:val="12"/>
              <w:spacing w:before="59" w:line="223" w:lineRule="auto"/>
              <w:ind w:left="119" w:hanging="4"/>
              <w:rPr>
                <w:sz w:val="24"/>
                <w:szCs w:val="24"/>
              </w:rPr>
            </w:pPr>
            <w:r>
              <w:rPr>
                <w:spacing w:val="-16"/>
                <w:sz w:val="24"/>
                <w:szCs w:val="24"/>
              </w:rPr>
              <w:t>达标填“</w:t>
            </w:r>
            <w:r>
              <w:rPr>
                <w:spacing w:val="-54"/>
                <w:sz w:val="24"/>
                <w:szCs w:val="24"/>
              </w:rPr>
              <w:t xml:space="preserve"> </w:t>
            </w:r>
            <w:r>
              <w:rPr>
                <w:spacing w:val="-16"/>
                <w:sz w:val="24"/>
                <w:szCs w:val="24"/>
              </w:rPr>
              <w:t>√</w:t>
            </w:r>
            <w:r>
              <w:rPr>
                <w:spacing w:val="-91"/>
                <w:sz w:val="24"/>
                <w:szCs w:val="24"/>
              </w:rPr>
              <w:t xml:space="preserve"> </w:t>
            </w:r>
            <w:r>
              <w:rPr>
                <w:spacing w:val="-16"/>
                <w:sz w:val="24"/>
                <w:szCs w:val="24"/>
              </w:rPr>
              <w:t>”</w:t>
            </w:r>
            <w:r>
              <w:rPr>
                <w:spacing w:val="-22"/>
                <w:sz w:val="24"/>
                <w:szCs w:val="24"/>
              </w:rPr>
              <w:t>未达标填“×</w:t>
            </w:r>
            <w:r>
              <w:rPr>
                <w:spacing w:val="-86"/>
                <w:sz w:val="24"/>
                <w:szCs w:val="24"/>
              </w:rPr>
              <w:t xml:space="preserve"> </w:t>
            </w:r>
            <w:r>
              <w:rPr>
                <w:spacing w:val="-22"/>
                <w:sz w:val="24"/>
                <w:szCs w:val="24"/>
              </w:rPr>
              <w:t>”</w:t>
            </w:r>
          </w:p>
        </w:tc>
        <w:tc>
          <w:tcPr>
            <w:tcW w:w="1879" w:type="dxa"/>
            <w:vAlign w:val="top"/>
          </w:tcPr>
          <w:p w14:paraId="5C20F77D">
            <w:pPr>
              <w:pStyle w:val="12"/>
              <w:spacing w:before="210" w:line="219" w:lineRule="auto"/>
              <w:ind w:left="126"/>
              <w:rPr>
                <w:sz w:val="24"/>
                <w:szCs w:val="24"/>
              </w:rPr>
            </w:pPr>
            <w:r>
              <w:rPr>
                <w:spacing w:val="-4"/>
                <w:sz w:val="24"/>
                <w:szCs w:val="24"/>
              </w:rPr>
              <w:t>负责人/部门</w:t>
            </w:r>
          </w:p>
        </w:tc>
      </w:tr>
      <w:tr w14:paraId="7C19B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restart"/>
            <w:tcBorders>
              <w:bottom w:val="nil"/>
            </w:tcBorders>
            <w:vAlign w:val="top"/>
          </w:tcPr>
          <w:p w14:paraId="09A37A8E">
            <w:pPr>
              <w:rPr>
                <w:rFonts w:ascii="Arial"/>
                <w:sz w:val="21"/>
              </w:rPr>
            </w:pPr>
          </w:p>
        </w:tc>
        <w:tc>
          <w:tcPr>
            <w:tcW w:w="1114" w:type="dxa"/>
            <w:vAlign w:val="top"/>
          </w:tcPr>
          <w:p w14:paraId="494CDECB">
            <w:pPr>
              <w:rPr>
                <w:rFonts w:ascii="Arial"/>
                <w:sz w:val="21"/>
              </w:rPr>
            </w:pPr>
          </w:p>
        </w:tc>
        <w:tc>
          <w:tcPr>
            <w:tcW w:w="2338" w:type="dxa"/>
            <w:vAlign w:val="top"/>
          </w:tcPr>
          <w:p w14:paraId="1AE3FFDD">
            <w:pPr>
              <w:pStyle w:val="12"/>
              <w:spacing w:before="254" w:line="292" w:lineRule="auto"/>
              <w:ind w:left="114" w:right="109" w:hanging="3"/>
            </w:pPr>
            <w:r>
              <w:rPr>
                <w:spacing w:val="9"/>
              </w:rPr>
              <w:t>48.应对老年人开展安全</w:t>
            </w:r>
            <w:r>
              <w:rPr>
                <w:spacing w:val="7"/>
              </w:rPr>
              <w:t>宣传教育</w:t>
            </w:r>
          </w:p>
        </w:tc>
        <w:tc>
          <w:tcPr>
            <w:tcW w:w="4514" w:type="dxa"/>
            <w:vAlign w:val="top"/>
          </w:tcPr>
          <w:p w14:paraId="2CE4078E">
            <w:pPr>
              <w:spacing w:line="338" w:lineRule="auto"/>
              <w:rPr>
                <w:rFonts w:ascii="Arial"/>
                <w:sz w:val="21"/>
              </w:rPr>
            </w:pPr>
          </w:p>
          <w:p w14:paraId="59F5BC9A">
            <w:pPr>
              <w:pStyle w:val="12"/>
              <w:spacing w:before="62" w:line="227" w:lineRule="auto"/>
              <w:ind w:left="111"/>
            </w:pPr>
            <w:r>
              <w:rPr>
                <w:spacing w:val="7"/>
              </w:rPr>
              <w:t>48.1</w:t>
            </w:r>
            <w:r>
              <w:rPr>
                <w:spacing w:val="-32"/>
              </w:rPr>
              <w:t xml:space="preserve"> </w:t>
            </w:r>
            <w:r>
              <w:rPr>
                <w:spacing w:val="7"/>
              </w:rPr>
              <w:t>应有开展安全宣传教育记录。</w:t>
            </w:r>
          </w:p>
        </w:tc>
        <w:tc>
          <w:tcPr>
            <w:tcW w:w="1968" w:type="dxa"/>
            <w:vAlign w:val="top"/>
          </w:tcPr>
          <w:p w14:paraId="69001A08">
            <w:pPr>
              <w:pStyle w:val="12"/>
              <w:spacing w:before="254" w:line="294" w:lineRule="auto"/>
              <w:ind w:left="114" w:right="106" w:firstLine="31"/>
            </w:pPr>
            <w:r>
              <w:t>自查记录、询问老年人</w:t>
            </w:r>
          </w:p>
        </w:tc>
        <w:tc>
          <w:tcPr>
            <w:tcW w:w="1687" w:type="dxa"/>
            <w:vAlign w:val="top"/>
          </w:tcPr>
          <w:p w14:paraId="72748F4C">
            <w:pPr>
              <w:rPr>
                <w:rFonts w:ascii="Arial"/>
                <w:sz w:val="21"/>
              </w:rPr>
            </w:pPr>
          </w:p>
        </w:tc>
        <w:tc>
          <w:tcPr>
            <w:tcW w:w="1879" w:type="dxa"/>
            <w:vAlign w:val="top"/>
          </w:tcPr>
          <w:p w14:paraId="637DF79A">
            <w:pPr>
              <w:rPr>
                <w:rFonts w:ascii="Arial"/>
                <w:sz w:val="21"/>
              </w:rPr>
            </w:pPr>
          </w:p>
        </w:tc>
      </w:tr>
      <w:tr w14:paraId="41F46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bottom w:val="nil"/>
            </w:tcBorders>
            <w:vAlign w:val="top"/>
          </w:tcPr>
          <w:p w14:paraId="7A2D1C85">
            <w:pPr>
              <w:rPr>
                <w:rFonts w:ascii="Arial"/>
                <w:sz w:val="21"/>
              </w:rPr>
            </w:pPr>
          </w:p>
        </w:tc>
        <w:tc>
          <w:tcPr>
            <w:tcW w:w="1114" w:type="dxa"/>
            <w:vMerge w:val="restart"/>
            <w:tcBorders>
              <w:bottom w:val="nil"/>
            </w:tcBorders>
            <w:vAlign w:val="top"/>
          </w:tcPr>
          <w:p w14:paraId="5E7B9785">
            <w:pPr>
              <w:spacing w:line="337" w:lineRule="auto"/>
              <w:rPr>
                <w:rFonts w:ascii="Arial"/>
                <w:sz w:val="21"/>
              </w:rPr>
            </w:pPr>
          </w:p>
          <w:p w14:paraId="710E4E51">
            <w:pPr>
              <w:spacing w:line="338" w:lineRule="auto"/>
              <w:rPr>
                <w:rFonts w:ascii="Arial"/>
                <w:sz w:val="21"/>
              </w:rPr>
            </w:pPr>
          </w:p>
          <w:p w14:paraId="172C79CD">
            <w:pPr>
              <w:pStyle w:val="12"/>
              <w:spacing w:before="62" w:line="296" w:lineRule="auto"/>
              <w:ind w:left="108" w:right="108"/>
            </w:pPr>
            <w:r>
              <w:rPr>
                <w:spacing w:val="32"/>
              </w:rPr>
              <w:t>评价与改</w:t>
            </w:r>
            <w:r>
              <w:rPr>
                <w:spacing w:val="2"/>
              </w:rPr>
              <w:t>进</w:t>
            </w:r>
          </w:p>
        </w:tc>
        <w:tc>
          <w:tcPr>
            <w:tcW w:w="2338" w:type="dxa"/>
            <w:vAlign w:val="top"/>
          </w:tcPr>
          <w:p w14:paraId="77288880">
            <w:pPr>
              <w:pStyle w:val="12"/>
              <w:spacing w:before="102" w:line="277" w:lineRule="auto"/>
              <w:ind w:left="113" w:right="106" w:hanging="2"/>
              <w:jc w:val="both"/>
            </w:pPr>
            <w:r>
              <w:rPr>
                <w:spacing w:val="9"/>
              </w:rPr>
              <w:t>49.每半年至少对本标准</w:t>
            </w:r>
            <w:r>
              <w:rPr>
                <w:spacing w:val="21"/>
              </w:rPr>
              <w:t>涉及的服务安全风险防</w:t>
            </w:r>
            <w:r>
              <w:rPr>
                <w:spacing w:val="2"/>
              </w:rPr>
              <w:t>范工作评价</w:t>
            </w:r>
            <w:r>
              <w:rPr>
                <w:spacing w:val="-17"/>
              </w:rPr>
              <w:t xml:space="preserve"> </w:t>
            </w:r>
            <w:r>
              <w:rPr>
                <w:spacing w:val="2"/>
              </w:rPr>
              <w:t>1</w:t>
            </w:r>
            <w:r>
              <w:rPr>
                <w:spacing w:val="-30"/>
              </w:rPr>
              <w:t xml:space="preserve"> </w:t>
            </w:r>
            <w:r>
              <w:rPr>
                <w:spacing w:val="2"/>
              </w:rPr>
              <w:t>次</w:t>
            </w:r>
          </w:p>
        </w:tc>
        <w:tc>
          <w:tcPr>
            <w:tcW w:w="4514" w:type="dxa"/>
            <w:vAlign w:val="top"/>
          </w:tcPr>
          <w:p w14:paraId="7C238251">
            <w:pPr>
              <w:spacing w:line="340" w:lineRule="auto"/>
              <w:rPr>
                <w:rFonts w:ascii="Arial"/>
                <w:sz w:val="21"/>
              </w:rPr>
            </w:pPr>
          </w:p>
          <w:p w14:paraId="3B5751F9">
            <w:pPr>
              <w:pStyle w:val="12"/>
              <w:spacing w:before="61" w:line="227" w:lineRule="auto"/>
              <w:ind w:left="111"/>
            </w:pPr>
            <w:r>
              <w:rPr>
                <w:spacing w:val="7"/>
              </w:rPr>
              <w:t>49.1</w:t>
            </w:r>
            <w:r>
              <w:rPr>
                <w:spacing w:val="-25"/>
              </w:rPr>
              <w:t xml:space="preserve"> </w:t>
            </w:r>
            <w:r>
              <w:rPr>
                <w:spacing w:val="7"/>
              </w:rPr>
              <w:t>机构自评或委托相关专业机构开展。</w:t>
            </w:r>
          </w:p>
        </w:tc>
        <w:tc>
          <w:tcPr>
            <w:tcW w:w="1968" w:type="dxa"/>
            <w:vAlign w:val="top"/>
          </w:tcPr>
          <w:p w14:paraId="704A4512">
            <w:pPr>
              <w:spacing w:line="339" w:lineRule="auto"/>
              <w:rPr>
                <w:rFonts w:ascii="Arial"/>
                <w:sz w:val="21"/>
              </w:rPr>
            </w:pPr>
          </w:p>
          <w:p w14:paraId="4B0133D7">
            <w:pPr>
              <w:pStyle w:val="12"/>
              <w:spacing w:before="62" w:line="227" w:lineRule="auto"/>
              <w:ind w:left="145"/>
            </w:pPr>
            <w:r>
              <w:rPr>
                <w:spacing w:val="3"/>
              </w:rPr>
              <w:t>自查评价报告</w:t>
            </w:r>
          </w:p>
        </w:tc>
        <w:tc>
          <w:tcPr>
            <w:tcW w:w="1687" w:type="dxa"/>
            <w:vAlign w:val="top"/>
          </w:tcPr>
          <w:p w14:paraId="518CDEF7">
            <w:pPr>
              <w:rPr>
                <w:rFonts w:ascii="Arial"/>
                <w:sz w:val="21"/>
              </w:rPr>
            </w:pPr>
          </w:p>
        </w:tc>
        <w:tc>
          <w:tcPr>
            <w:tcW w:w="1879" w:type="dxa"/>
            <w:vAlign w:val="top"/>
          </w:tcPr>
          <w:p w14:paraId="1C2FF332">
            <w:pPr>
              <w:rPr>
                <w:rFonts w:ascii="Arial"/>
                <w:sz w:val="21"/>
              </w:rPr>
            </w:pPr>
          </w:p>
        </w:tc>
      </w:tr>
      <w:tr w14:paraId="359C7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1228" w:type="dxa"/>
            <w:vMerge w:val="continue"/>
            <w:tcBorders>
              <w:top w:val="nil"/>
            </w:tcBorders>
            <w:vAlign w:val="top"/>
          </w:tcPr>
          <w:p w14:paraId="24B869A3">
            <w:pPr>
              <w:rPr>
                <w:rFonts w:ascii="Arial"/>
                <w:sz w:val="21"/>
              </w:rPr>
            </w:pPr>
          </w:p>
        </w:tc>
        <w:tc>
          <w:tcPr>
            <w:tcW w:w="1114" w:type="dxa"/>
            <w:vMerge w:val="continue"/>
            <w:tcBorders>
              <w:top w:val="nil"/>
            </w:tcBorders>
            <w:vAlign w:val="top"/>
          </w:tcPr>
          <w:p w14:paraId="02E6B392">
            <w:pPr>
              <w:rPr>
                <w:rFonts w:ascii="Arial"/>
                <w:sz w:val="21"/>
              </w:rPr>
            </w:pPr>
          </w:p>
        </w:tc>
        <w:tc>
          <w:tcPr>
            <w:tcW w:w="2338" w:type="dxa"/>
            <w:vAlign w:val="top"/>
          </w:tcPr>
          <w:p w14:paraId="78AEBFD7">
            <w:pPr>
              <w:pStyle w:val="12"/>
              <w:spacing w:before="253" w:line="293" w:lineRule="auto"/>
              <w:ind w:left="112" w:right="109" w:firstLine="3"/>
            </w:pPr>
            <w:r>
              <w:rPr>
                <w:spacing w:val="9"/>
              </w:rPr>
              <w:t>50.服务及评价中发现安全隐患应及时整改排除</w:t>
            </w:r>
          </w:p>
        </w:tc>
        <w:tc>
          <w:tcPr>
            <w:tcW w:w="4514" w:type="dxa"/>
            <w:vAlign w:val="top"/>
          </w:tcPr>
          <w:p w14:paraId="54A1072B">
            <w:pPr>
              <w:spacing w:line="340" w:lineRule="auto"/>
              <w:rPr>
                <w:rFonts w:ascii="Arial"/>
                <w:sz w:val="21"/>
              </w:rPr>
            </w:pPr>
          </w:p>
          <w:p w14:paraId="2169DEEA">
            <w:pPr>
              <w:pStyle w:val="12"/>
              <w:spacing w:before="62" w:line="227" w:lineRule="auto"/>
              <w:ind w:left="116"/>
            </w:pPr>
            <w:r>
              <w:rPr>
                <w:spacing w:val="6"/>
              </w:rPr>
              <w:t>50.1</w:t>
            </w:r>
            <w:r>
              <w:rPr>
                <w:spacing w:val="-25"/>
              </w:rPr>
              <w:t xml:space="preserve"> </w:t>
            </w:r>
            <w:r>
              <w:rPr>
                <w:spacing w:val="6"/>
              </w:rPr>
              <w:t>应有整改措施报告和记录。</w:t>
            </w:r>
          </w:p>
        </w:tc>
        <w:tc>
          <w:tcPr>
            <w:tcW w:w="1968" w:type="dxa"/>
            <w:vAlign w:val="top"/>
          </w:tcPr>
          <w:p w14:paraId="0286D104">
            <w:pPr>
              <w:spacing w:line="340" w:lineRule="auto"/>
              <w:rPr>
                <w:rFonts w:ascii="Arial"/>
                <w:sz w:val="21"/>
              </w:rPr>
            </w:pPr>
          </w:p>
          <w:p w14:paraId="118F683A">
            <w:pPr>
              <w:pStyle w:val="12"/>
              <w:spacing w:before="62" w:line="227" w:lineRule="auto"/>
              <w:ind w:left="145"/>
            </w:pPr>
            <w:r>
              <w:t>自查整改措施、报告</w:t>
            </w:r>
          </w:p>
        </w:tc>
        <w:tc>
          <w:tcPr>
            <w:tcW w:w="1687" w:type="dxa"/>
            <w:vAlign w:val="top"/>
          </w:tcPr>
          <w:p w14:paraId="0628D1DC">
            <w:pPr>
              <w:rPr>
                <w:rFonts w:ascii="Arial"/>
                <w:sz w:val="21"/>
              </w:rPr>
            </w:pPr>
          </w:p>
        </w:tc>
        <w:tc>
          <w:tcPr>
            <w:tcW w:w="1879" w:type="dxa"/>
            <w:vAlign w:val="top"/>
          </w:tcPr>
          <w:p w14:paraId="618DC8D3">
            <w:pPr>
              <w:rPr>
                <w:rFonts w:ascii="Arial"/>
                <w:sz w:val="21"/>
              </w:rPr>
            </w:pPr>
          </w:p>
        </w:tc>
      </w:tr>
      <w:tr w14:paraId="01436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2" w:hRule="atLeast"/>
        </w:trPr>
        <w:tc>
          <w:tcPr>
            <w:tcW w:w="12849" w:type="dxa"/>
            <w:gridSpan w:val="6"/>
            <w:vAlign w:val="top"/>
          </w:tcPr>
          <w:p w14:paraId="48BDF9F3">
            <w:pPr>
              <w:spacing w:line="308" w:lineRule="auto"/>
              <w:rPr>
                <w:rFonts w:ascii="Arial"/>
                <w:sz w:val="21"/>
              </w:rPr>
            </w:pPr>
          </w:p>
          <w:p w14:paraId="1A71140D">
            <w:pPr>
              <w:pStyle w:val="12"/>
              <w:spacing w:before="62" w:line="229" w:lineRule="auto"/>
              <w:ind w:left="113"/>
            </w:pPr>
            <w:r>
              <w:rPr>
                <w:spacing w:val="8"/>
              </w:rPr>
              <w:t>*自查结果统计</w:t>
            </w:r>
          </w:p>
          <w:p w14:paraId="51EAD005">
            <w:pPr>
              <w:pStyle w:val="12"/>
              <w:spacing w:before="76" w:line="228" w:lineRule="auto"/>
              <w:ind w:left="129"/>
            </w:pPr>
            <w:r>
              <w:rPr>
                <w:spacing w:val="4"/>
              </w:rPr>
              <w:t>1.达标条数：</w:t>
            </w:r>
          </w:p>
          <w:p w14:paraId="737D98C0">
            <w:pPr>
              <w:spacing w:line="325" w:lineRule="auto"/>
              <w:rPr>
                <w:rFonts w:ascii="Arial"/>
                <w:sz w:val="21"/>
              </w:rPr>
            </w:pPr>
          </w:p>
          <w:p w14:paraId="49114B1D">
            <w:pPr>
              <w:pStyle w:val="12"/>
              <w:spacing w:before="62" w:line="228" w:lineRule="auto"/>
              <w:ind w:left="116"/>
            </w:pPr>
            <w:r>
              <w:rPr>
                <w:spacing w:val="6"/>
              </w:rPr>
              <w:t>2.未达标条数：</w:t>
            </w:r>
          </w:p>
        </w:tc>
        <w:tc>
          <w:tcPr>
            <w:tcW w:w="1879" w:type="dxa"/>
            <w:vAlign w:val="top"/>
          </w:tcPr>
          <w:p w14:paraId="0815D318">
            <w:pPr>
              <w:rPr>
                <w:rFonts w:ascii="Arial"/>
                <w:sz w:val="21"/>
              </w:rPr>
            </w:pPr>
          </w:p>
        </w:tc>
      </w:tr>
    </w:tbl>
    <w:p w14:paraId="628FD853">
      <w:pPr>
        <w:spacing w:line="241" w:lineRule="auto"/>
        <w:rPr>
          <w:rFonts w:ascii="Arial"/>
          <w:sz w:val="21"/>
        </w:rPr>
      </w:pPr>
    </w:p>
    <w:p w14:paraId="516F7312">
      <w:pPr>
        <w:spacing w:line="242" w:lineRule="auto"/>
        <w:rPr>
          <w:rFonts w:ascii="Arial"/>
          <w:sz w:val="21"/>
        </w:rPr>
      </w:pPr>
    </w:p>
    <w:p w14:paraId="3C9F8B3D">
      <w:pPr>
        <w:spacing w:line="242" w:lineRule="auto"/>
        <w:rPr>
          <w:rFonts w:ascii="Arial"/>
          <w:sz w:val="21"/>
        </w:rPr>
      </w:pPr>
    </w:p>
    <w:p w14:paraId="79B4D699">
      <w:pPr>
        <w:spacing w:line="242" w:lineRule="auto"/>
        <w:rPr>
          <w:rFonts w:ascii="Arial"/>
          <w:sz w:val="21"/>
        </w:rPr>
      </w:pPr>
    </w:p>
    <w:p w14:paraId="0E77701A">
      <w:pPr>
        <w:spacing w:before="78" w:line="219" w:lineRule="auto"/>
        <w:ind w:left="888"/>
        <w:rPr>
          <w:rFonts w:ascii="宋体" w:hAnsi="宋体" w:eastAsia="宋体" w:cs="宋体"/>
          <w:spacing w:val="-5"/>
          <w:sz w:val="24"/>
          <w:szCs w:val="24"/>
        </w:rPr>
      </w:pPr>
      <w:r>
        <w:rPr>
          <w:rFonts w:ascii="宋体" w:hAnsi="宋体" w:eastAsia="宋体" w:cs="宋体"/>
          <w:spacing w:val="-5"/>
          <w:sz w:val="24"/>
          <w:szCs w:val="24"/>
        </w:rPr>
        <w:t>时间：</w:t>
      </w:r>
      <w:r>
        <w:rPr>
          <w:rFonts w:ascii="宋体" w:hAnsi="宋体" w:eastAsia="宋体" w:cs="宋体"/>
          <w:spacing w:val="-5"/>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5"/>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5"/>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5"/>
          <w:sz w:val="24"/>
          <w:szCs w:val="24"/>
        </w:rPr>
        <w:t>日                      自查人员单位及姓名：</w:t>
      </w:r>
    </w:p>
    <w:p w14:paraId="647E0B2F">
      <w:pPr>
        <w:rPr>
          <w:rFonts w:ascii="宋体" w:hAnsi="宋体" w:eastAsia="宋体" w:cs="宋体"/>
          <w:spacing w:val="-5"/>
          <w:sz w:val="24"/>
          <w:szCs w:val="24"/>
        </w:rPr>
      </w:pPr>
      <w:r>
        <w:rPr>
          <w:rFonts w:ascii="宋体" w:hAnsi="宋体" w:eastAsia="宋体" w:cs="宋体"/>
          <w:spacing w:val="-5"/>
          <w:sz w:val="24"/>
          <w:szCs w:val="24"/>
        </w:rPr>
        <w:br w:type="page"/>
      </w:r>
    </w:p>
    <w:p w14:paraId="1EA97DB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黑体" w:hAnsi="黑体" w:eastAsia="黑体" w:cs="黑体"/>
          <w:color w:val="auto"/>
          <w:sz w:val="32"/>
          <w:szCs w:val="32"/>
          <w:lang w:eastAsia="zh-CN"/>
        </w:rPr>
        <w:sectPr>
          <w:pgSz w:w="16838" w:h="11906" w:orient="landscape"/>
          <w:pgMar w:top="1800" w:right="1440" w:bottom="1800" w:left="1440" w:header="851" w:footer="992" w:gutter="0"/>
          <w:cols w:space="425" w:num="1"/>
          <w:docGrid w:type="lines" w:linePitch="312" w:charSpace="0"/>
        </w:sectPr>
      </w:pPr>
    </w:p>
    <w:p w14:paraId="047A423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5</w:t>
      </w:r>
    </w:p>
    <w:p w14:paraId="10FAFC9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老年人能力评估机构诚信承诺书</w:t>
      </w:r>
    </w:p>
    <w:p w14:paraId="4EC0450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p>
    <w:p w14:paraId="68D1E22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 xml:space="preserve">我机构 </w:t>
      </w:r>
      <w:r>
        <w:rPr>
          <w:rFonts w:hint="default"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val="en-US" w:eastAsia="zh-CN"/>
        </w:rPr>
        <w:t xml:space="preserve">    </w:t>
      </w:r>
      <w:r>
        <w:rPr>
          <w:rFonts w:hint="default"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val="en-US" w:eastAsia="zh-CN"/>
        </w:rPr>
        <w:t>（</w:t>
      </w:r>
      <w:r>
        <w:rPr>
          <w:rFonts w:hint="default" w:ascii="仿宋_GB2312" w:hAnsi="仿宋_GB2312" w:eastAsia="仿宋_GB2312" w:cs="仿宋_GB2312"/>
          <w:color w:val="auto"/>
          <w:sz w:val="32"/>
          <w:szCs w:val="32"/>
          <w:lang w:val="en-US" w:eastAsia="zh-CN"/>
        </w:rPr>
        <w:t>统一社会信用代码</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lang w:val="en-US" w:eastAsia="zh-CN"/>
        </w:rPr>
        <w:t>自愿参与向中度以上失能老年人发放养老服务消费补贴项目，为保证老年人能力评估结果的真实性、准确性，作出如下承诺：</w:t>
      </w:r>
    </w:p>
    <w:p w14:paraId="51A7DC1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1.依法办理企事业单位或社会组织注册登记，符合《老年人能力评估规范》</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GB/T42195-2022</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对老年人能力评估主体规定。本机构或评估人员近一年内未被纳入失信联合惩戒对象名单、人民法院失信被执行人名单，服务过程中未发生重大安全事故或服务对象群体投诉信访事件。</w:t>
      </w:r>
    </w:p>
    <w:p w14:paraId="5EE60CF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2.严格执行法律法规及政策规定，按照《老年人能力评估规范》</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GB/T 42195-2022</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国家标准开展评估工作，确保评估过程和结果真实可信。不与老年人及其家属、养老服务机构串通、伪造评估过程或评估结果。不事先允诺老年人评估结果以鼓动老年人参与评估。杜绝虚假申请、虚假评估、评估结果不准确等情况。</w:t>
      </w:r>
    </w:p>
    <w:p w14:paraId="65B199F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3.活动开展前组织评估人员进行集中培训，确保能够正确、 及时回答老年人有关评估问题的咨询，熟练操作评估人员移动设 备及软件，真实客观对老年人能力状况进行评价，按规定出具评估结果。</w:t>
      </w:r>
    </w:p>
    <w:p w14:paraId="0CBA8BE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4.本机构出资人、法定代表人、主要负责人不参与提供本项目补贴的养老服务。</w:t>
      </w:r>
    </w:p>
    <w:p w14:paraId="0158C25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5.本机构在获得核销补贴资金后，自愿接受、主动配合审计 和检查。</w:t>
      </w:r>
    </w:p>
    <w:p w14:paraId="5780AA1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本机构若出现违反上述承诺的行为，自愿退出此次活动，由此引起的消费纠纷由本机构自行处理，由此产生的财政资金损失 由本机构全额承担</w:t>
      </w:r>
      <w:r>
        <w:rPr>
          <w:rFonts w:hint="eastAsia" w:ascii="仿宋_GB2312" w:hAnsi="仿宋_GB2312" w:eastAsia="仿宋_GB2312" w:cs="仿宋_GB2312"/>
          <w:color w:val="auto"/>
          <w:sz w:val="32"/>
          <w:szCs w:val="32"/>
          <w:lang w:val="en-US" w:eastAsia="zh-CN"/>
        </w:rPr>
        <w:t>，并</w:t>
      </w:r>
      <w:r>
        <w:rPr>
          <w:rFonts w:hint="default" w:ascii="仿宋_GB2312" w:hAnsi="仿宋_GB2312" w:eastAsia="仿宋_GB2312" w:cs="仿宋_GB2312"/>
          <w:color w:val="auto"/>
          <w:sz w:val="32"/>
          <w:szCs w:val="32"/>
          <w:lang w:val="en-US" w:eastAsia="zh-CN"/>
        </w:rPr>
        <w:t>依法承担相应责任。</w:t>
      </w:r>
    </w:p>
    <w:p w14:paraId="4385044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特此承诺。</w:t>
      </w:r>
    </w:p>
    <w:p w14:paraId="31BC39C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5A3C92A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27C2FB3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机 构 名 称 ( 盖 章 ) :</w:t>
      </w:r>
    </w:p>
    <w:p w14:paraId="13AFEC2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4799E01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3F0DC47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法定代表人签章：</w:t>
      </w:r>
    </w:p>
    <w:p w14:paraId="5AECC8D8">
      <w:pPr>
        <w:pStyle w:val="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年  月  日</w:t>
      </w:r>
      <w:r>
        <w:rPr>
          <w:rFonts w:hint="eastAsia" w:ascii="仿宋_GB2312" w:hAnsi="仿宋_GB2312" w:eastAsia="仿宋_GB2312" w:cs="仿宋_GB2312"/>
          <w:color w:val="auto"/>
          <w:sz w:val="32"/>
          <w:szCs w:val="32"/>
          <w:lang w:val="en-US" w:eastAsia="zh-CN"/>
        </w:rPr>
        <w:t xml:space="preserve">        </w:t>
      </w:r>
    </w:p>
    <w:p w14:paraId="6D3C416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045FF104">
      <w:pPr>
        <w:pStyle w:val="6"/>
        <w:keepNext w:val="0"/>
        <w:keepLines w:val="0"/>
        <w:pageBreakBefore w:val="0"/>
        <w:widowControl/>
        <w:suppressLineNumbers w:val="0"/>
        <w:overflowPunct/>
        <w:topLinePunct w:val="0"/>
        <w:bidi w:val="0"/>
        <w:spacing w:before="0" w:beforeAutospacing="0" w:after="0" w:afterAutospacing="0" w:line="600" w:lineRule="exact"/>
        <w:ind w:left="0" w:right="0" w:firstLine="0"/>
        <w:rPr>
          <w:color w:val="auto"/>
        </w:rPr>
      </w:pPr>
    </w:p>
    <w:p w14:paraId="6050E9B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auto"/>
          <w:sz w:val="32"/>
          <w:szCs w:val="32"/>
          <w:lang w:eastAsia="zh-CN"/>
        </w:rPr>
      </w:pPr>
    </w:p>
    <w:p w14:paraId="74B6AD0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auto"/>
          <w:sz w:val="32"/>
          <w:szCs w:val="32"/>
        </w:rPr>
      </w:pPr>
    </w:p>
    <w:p w14:paraId="009B371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auto"/>
          <w:sz w:val="32"/>
          <w:szCs w:val="32"/>
        </w:rPr>
      </w:pPr>
    </w:p>
    <w:p w14:paraId="7CF4D77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auto"/>
          <w:sz w:val="32"/>
          <w:szCs w:val="32"/>
        </w:rPr>
      </w:pPr>
    </w:p>
    <w:p w14:paraId="6E6591DF">
      <w:pPr>
        <w:rPr>
          <w:rFonts w:hint="eastAsia"/>
          <w:lang w:val="en-US" w:eastAsia="zh-CN"/>
        </w:rPr>
      </w:pPr>
      <w:r>
        <w:rPr>
          <w:rFonts w:hint="eastAsia"/>
          <w:lang w:val="en-US" w:eastAsia="zh-CN"/>
        </w:rPr>
        <w:br w:type="page"/>
      </w:r>
    </w:p>
    <w:p w14:paraId="2B418FD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6</w:t>
      </w:r>
    </w:p>
    <w:p w14:paraId="0F4B862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养老服务机构诚信承诺书</w:t>
      </w:r>
    </w:p>
    <w:p w14:paraId="7FF649A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 xml:space="preserve">我机构 </w:t>
      </w:r>
      <w:r>
        <w:rPr>
          <w:rFonts w:hint="default"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val="en-US" w:eastAsia="zh-CN"/>
        </w:rPr>
        <w:t>（</w:t>
      </w:r>
      <w:r>
        <w:rPr>
          <w:rFonts w:hint="default" w:ascii="仿宋_GB2312" w:hAnsi="仿宋_GB2312" w:eastAsia="仿宋_GB2312" w:cs="仿宋_GB2312"/>
          <w:color w:val="auto"/>
          <w:sz w:val="32"/>
          <w:szCs w:val="32"/>
          <w:lang w:val="en-US" w:eastAsia="zh-CN"/>
        </w:rPr>
        <w:t>统一社会信用代码：</w:t>
      </w:r>
      <w:r>
        <w:rPr>
          <w:rFonts w:hint="default"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val="en-US" w:eastAsia="zh-CN"/>
        </w:rPr>
        <w:t>）</w:t>
      </w:r>
      <w:r>
        <w:rPr>
          <w:rFonts w:hint="default" w:ascii="仿宋_GB2312" w:hAnsi="仿宋_GB2312" w:eastAsia="仿宋_GB2312" w:cs="仿宋_GB2312"/>
          <w:color w:val="auto"/>
          <w:sz w:val="32"/>
          <w:szCs w:val="32"/>
          <w:lang w:val="en-US" w:eastAsia="zh-CN"/>
        </w:rPr>
        <w:t xml:space="preserve"> 自愿参与向中度以上失能老年人发放养老服务消费补贴项目，作 出如下承诺：</w:t>
      </w:r>
    </w:p>
    <w:p w14:paraId="31A18D1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1.依法办理登记，经营范围或业务范围包括养老服务，且在 民政部门备案，具有收住或服务中度及以上失能老年人的服务资 质和能力。</w:t>
      </w:r>
    </w:p>
    <w:p w14:paraId="3539F50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 xml:space="preserve">2.严格执行法律法规及《养老机构服务安全基本规范》 </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GB38600—2019</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等强制性标准要求开展服务。近一年内未被纳入失信联合惩戒对象名单、人民法院失信被执行人名单，服务过程中未发生重大安全事故或服务对象群体投诉信访事件。</w:t>
      </w:r>
    </w:p>
    <w:p w14:paraId="1FB07B5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3.服务前与服务对象签订服务协议，明确服务标准、流程、 价格、权利及义务、风险处置、责任划分等内容。</w:t>
      </w:r>
    </w:p>
    <w:p w14:paraId="604C8EF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4.项目实施期间所提供服务的价格不高于参与项目前三个 月实际价格，老年人能够同时享受本机构优惠活动和消费补贴。</w:t>
      </w:r>
    </w:p>
    <w:p w14:paraId="52783AF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5.本机构不与评估机构串通，伪造评估过程、评估结果，不 与老年人及其家属串通、伪造服务过程。杜绝虚假服务、虚假评 估、套取骗取补贴资金等情况。</w:t>
      </w:r>
    </w:p>
    <w:p w14:paraId="67CA6C1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6.发现所服务老年人因身体状况变化等因素不再符合补贴条件的，及时告知所在地区</w:t>
      </w:r>
      <w:r>
        <w:rPr>
          <w:rFonts w:hint="eastAsia" w:ascii="仿宋_GB2312" w:hAnsi="仿宋_GB2312" w:eastAsia="仿宋_GB2312" w:cs="仿宋_GB2312"/>
          <w:color w:val="auto"/>
          <w:sz w:val="32"/>
          <w:szCs w:val="32"/>
          <w:lang w:val="en-US" w:eastAsia="zh-CN"/>
        </w:rPr>
        <w:t>旗</w:t>
      </w:r>
      <w:r>
        <w:rPr>
          <w:rFonts w:hint="default"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级</w:t>
      </w:r>
      <w:r>
        <w:rPr>
          <w:rFonts w:hint="default" w:ascii="仿宋_GB2312" w:hAnsi="仿宋_GB2312" w:eastAsia="仿宋_GB2312" w:cs="仿宋_GB2312"/>
          <w:color w:val="auto"/>
          <w:sz w:val="32"/>
          <w:szCs w:val="32"/>
          <w:lang w:val="en-US" w:eastAsia="zh-CN"/>
        </w:rPr>
        <w:t>民政部门停发消费券。</w:t>
      </w:r>
    </w:p>
    <w:p w14:paraId="6877171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7.严格遵守电子消费券发放规则，合法合规核销电子消费  券</w:t>
      </w:r>
      <w:r>
        <w:rPr>
          <w:rFonts w:hint="eastAsia" w:ascii="仿宋_GB2312" w:hAnsi="仿宋_GB2312" w:eastAsia="仿宋_GB2312" w:cs="仿宋_GB2312"/>
          <w:color w:val="auto"/>
          <w:sz w:val="32"/>
          <w:szCs w:val="32"/>
          <w:lang w:val="en-US" w:eastAsia="zh-CN"/>
        </w:rPr>
        <w:t>，在</w:t>
      </w:r>
      <w:r>
        <w:rPr>
          <w:rFonts w:hint="default" w:ascii="仿宋_GB2312" w:hAnsi="仿宋_GB2312" w:eastAsia="仿宋_GB2312" w:cs="仿宋_GB2312"/>
          <w:color w:val="auto"/>
          <w:sz w:val="32"/>
          <w:szCs w:val="32"/>
          <w:lang w:val="en-US" w:eastAsia="zh-CN"/>
        </w:rPr>
        <w:t>核销过程中保证所提供的全部信息、资料、票据的有效性、 真实性、准确性和完整性，保证每笔服务交易真实、合法、有效</w:t>
      </w:r>
      <w:r>
        <w:rPr>
          <w:rFonts w:hint="eastAsia" w:ascii="仿宋_GB2312" w:hAnsi="仿宋_GB2312" w:eastAsia="仿宋_GB2312" w:cs="仿宋_GB2312"/>
          <w:color w:val="auto"/>
          <w:sz w:val="32"/>
          <w:szCs w:val="32"/>
          <w:lang w:val="en-US" w:eastAsia="zh-CN"/>
        </w:rPr>
        <w:t>。</w:t>
      </w:r>
    </w:p>
    <w:p w14:paraId="3D05638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8.本机构出资人、法定代表人、主要负责人不参与本机构实 施的老年人能力评估业务。</w:t>
      </w:r>
    </w:p>
    <w:p w14:paraId="52727C3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9.本机构在获得核销补贴资金后，自愿接受、主动配合审计 和检查。</w:t>
      </w:r>
    </w:p>
    <w:p w14:paraId="4B91FFC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本机构若出现违反上述承诺的行为，自愿退出此次活动，由 此引起的纠纷由本机构自行处理，由此产生的财政资金损失由本 机构及本人全额承担</w:t>
      </w:r>
      <w:r>
        <w:rPr>
          <w:rFonts w:hint="eastAsia" w:ascii="仿宋_GB2312" w:hAnsi="仿宋_GB2312" w:eastAsia="仿宋_GB2312" w:cs="仿宋_GB2312"/>
          <w:color w:val="auto"/>
          <w:sz w:val="32"/>
          <w:szCs w:val="32"/>
          <w:lang w:val="en-US" w:eastAsia="zh-CN"/>
        </w:rPr>
        <w:t>，并</w:t>
      </w:r>
      <w:r>
        <w:rPr>
          <w:rFonts w:hint="default" w:ascii="仿宋_GB2312" w:hAnsi="仿宋_GB2312" w:eastAsia="仿宋_GB2312" w:cs="仿宋_GB2312"/>
          <w:color w:val="auto"/>
          <w:sz w:val="32"/>
          <w:szCs w:val="32"/>
          <w:lang w:val="en-US" w:eastAsia="zh-CN"/>
        </w:rPr>
        <w:t>依法承担相应责任。</w:t>
      </w:r>
    </w:p>
    <w:p w14:paraId="3DEEC87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特此承诺。</w:t>
      </w:r>
    </w:p>
    <w:p w14:paraId="50D7DE2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762F49B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机构名称</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盖章</w:t>
      </w:r>
      <w:r>
        <w:rPr>
          <w:rFonts w:hint="eastAsia" w:ascii="仿宋_GB2312" w:hAnsi="仿宋_GB2312" w:eastAsia="仿宋_GB2312" w:cs="仿宋_GB2312"/>
          <w:color w:val="auto"/>
          <w:sz w:val="32"/>
          <w:szCs w:val="32"/>
          <w:lang w:val="en-US" w:eastAsia="zh-CN"/>
        </w:rPr>
        <w:t>）：</w:t>
      </w:r>
    </w:p>
    <w:p w14:paraId="227A9ED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210D47F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法定代表人签章：</w:t>
      </w:r>
    </w:p>
    <w:p w14:paraId="7F79259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仿宋_GB2312" w:hAnsi="仿宋_GB2312" w:eastAsia="仿宋_GB2312" w:cs="仿宋_GB2312"/>
          <w:color w:val="auto"/>
          <w:sz w:val="32"/>
          <w:szCs w:val="32"/>
          <w:lang w:val="en-US" w:eastAsia="zh-CN"/>
        </w:rPr>
      </w:pPr>
    </w:p>
    <w:p w14:paraId="5E47A068">
      <w:pPr>
        <w:pStyle w:val="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00" w:lineRule="exact"/>
        <w:ind w:left="0" w:right="0" w:firstLine="960" w:firstLineChars="300"/>
        <w:jc w:val="both"/>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年   月   日</w:t>
      </w:r>
      <w:r>
        <w:rPr>
          <w:rFonts w:hint="eastAsia" w:ascii="仿宋_GB2312" w:hAnsi="仿宋_GB2312" w:eastAsia="仿宋_GB2312" w:cs="仿宋_GB2312"/>
          <w:color w:val="auto"/>
          <w:sz w:val="32"/>
          <w:szCs w:val="32"/>
          <w:lang w:val="en-US" w:eastAsia="zh-CN"/>
        </w:rPr>
        <w:t xml:space="preserve">      </w:t>
      </w:r>
    </w:p>
    <w:p w14:paraId="64B672B4">
      <w:pPr>
        <w:keepNext w:val="0"/>
        <w:keepLines w:val="0"/>
        <w:pageBreakBefore w:val="0"/>
        <w:overflowPunct/>
        <w:topLinePunct w:val="0"/>
        <w:bidi w:val="0"/>
        <w:spacing w:line="600" w:lineRule="exact"/>
        <w:ind w:left="0" w:right="0"/>
        <w:rPr>
          <w:color w:val="auto"/>
        </w:rPr>
      </w:pPr>
    </w:p>
    <w:p w14:paraId="16725DC7"/>
    <w:p w14:paraId="51507C69">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D525C"/>
    <w:rsid w:val="028B4F56"/>
    <w:rsid w:val="02B61D1D"/>
    <w:rsid w:val="02D82224"/>
    <w:rsid w:val="03BD5222"/>
    <w:rsid w:val="06DC1BDE"/>
    <w:rsid w:val="07801E9B"/>
    <w:rsid w:val="09390060"/>
    <w:rsid w:val="0AA0734E"/>
    <w:rsid w:val="0D703E1B"/>
    <w:rsid w:val="0DB06D9E"/>
    <w:rsid w:val="0E4247A2"/>
    <w:rsid w:val="0E8C3C14"/>
    <w:rsid w:val="0F5530B9"/>
    <w:rsid w:val="0F6346A2"/>
    <w:rsid w:val="10AA1BB9"/>
    <w:rsid w:val="10B828F2"/>
    <w:rsid w:val="12024CA5"/>
    <w:rsid w:val="146B0A2C"/>
    <w:rsid w:val="14D73144"/>
    <w:rsid w:val="16B53AA3"/>
    <w:rsid w:val="16B855FC"/>
    <w:rsid w:val="188440DD"/>
    <w:rsid w:val="1A004BF1"/>
    <w:rsid w:val="1A730D7C"/>
    <w:rsid w:val="1AA85237"/>
    <w:rsid w:val="1AE85734"/>
    <w:rsid w:val="1B151782"/>
    <w:rsid w:val="1CCD2790"/>
    <w:rsid w:val="1D7C1648"/>
    <w:rsid w:val="1DD62B9B"/>
    <w:rsid w:val="1FEB6D8C"/>
    <w:rsid w:val="21C336B3"/>
    <w:rsid w:val="22B54595"/>
    <w:rsid w:val="2686676F"/>
    <w:rsid w:val="26ED791B"/>
    <w:rsid w:val="27A14513"/>
    <w:rsid w:val="27E648EA"/>
    <w:rsid w:val="290C4574"/>
    <w:rsid w:val="297825E8"/>
    <w:rsid w:val="29A125B7"/>
    <w:rsid w:val="2E3C3735"/>
    <w:rsid w:val="2E5861B2"/>
    <w:rsid w:val="2E5B6A60"/>
    <w:rsid w:val="2FBF2719"/>
    <w:rsid w:val="32BE18A4"/>
    <w:rsid w:val="35095D11"/>
    <w:rsid w:val="35C462AE"/>
    <w:rsid w:val="36A57B1C"/>
    <w:rsid w:val="39F36786"/>
    <w:rsid w:val="3A0B2C53"/>
    <w:rsid w:val="3A9E4084"/>
    <w:rsid w:val="3AC87B31"/>
    <w:rsid w:val="3CC214F9"/>
    <w:rsid w:val="3D58597B"/>
    <w:rsid w:val="3E02760C"/>
    <w:rsid w:val="3E896D7D"/>
    <w:rsid w:val="40A158D4"/>
    <w:rsid w:val="41180AFF"/>
    <w:rsid w:val="41F87668"/>
    <w:rsid w:val="451F173D"/>
    <w:rsid w:val="45B613BF"/>
    <w:rsid w:val="4742035F"/>
    <w:rsid w:val="47725361"/>
    <w:rsid w:val="4855229E"/>
    <w:rsid w:val="4A6F5E2A"/>
    <w:rsid w:val="4B72052F"/>
    <w:rsid w:val="4C60476E"/>
    <w:rsid w:val="4EEF7132"/>
    <w:rsid w:val="53B71A0D"/>
    <w:rsid w:val="540F00D0"/>
    <w:rsid w:val="567C27DF"/>
    <w:rsid w:val="57230D60"/>
    <w:rsid w:val="573A7F9E"/>
    <w:rsid w:val="58377D02"/>
    <w:rsid w:val="5ACF59BA"/>
    <w:rsid w:val="5F0D14BB"/>
    <w:rsid w:val="5FBC0B10"/>
    <w:rsid w:val="600C772F"/>
    <w:rsid w:val="63D7627F"/>
    <w:rsid w:val="64DA7C87"/>
    <w:rsid w:val="65FE6F04"/>
    <w:rsid w:val="66F87F34"/>
    <w:rsid w:val="67743620"/>
    <w:rsid w:val="690E6886"/>
    <w:rsid w:val="6B3D25AA"/>
    <w:rsid w:val="6BE0693E"/>
    <w:rsid w:val="6D1451D1"/>
    <w:rsid w:val="6E876B45"/>
    <w:rsid w:val="6F4A098A"/>
    <w:rsid w:val="6F7A43D6"/>
    <w:rsid w:val="6FAE3C51"/>
    <w:rsid w:val="730215BC"/>
    <w:rsid w:val="73083705"/>
    <w:rsid w:val="73234AA5"/>
    <w:rsid w:val="740D170F"/>
    <w:rsid w:val="74EE79B0"/>
    <w:rsid w:val="76EC49AA"/>
    <w:rsid w:val="76FF1EE8"/>
    <w:rsid w:val="77543C94"/>
    <w:rsid w:val="77F8488E"/>
    <w:rsid w:val="79F53BE9"/>
    <w:rsid w:val="7D296E4A"/>
    <w:rsid w:val="7D795565"/>
    <w:rsid w:val="7DD03C80"/>
    <w:rsid w:val="7F616B53"/>
    <w:rsid w:val="7F7A410C"/>
    <w:rsid w:val="7F946A75"/>
    <w:rsid w:val="DFEA25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1"/>
    <w:basedOn w:val="1"/>
    <w:next w:val="1"/>
    <w:qFormat/>
    <w:uiPriority w:val="0"/>
    <w:pPr>
      <w:suppressAutoHyphens/>
      <w:bidi w:val="0"/>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keepNext/>
      <w:keepLines/>
      <w:suppressAutoHyphens/>
      <w:bidi w:val="0"/>
      <w:spacing w:before="160" w:after="80"/>
      <w:outlineLvl w:val="1"/>
    </w:pPr>
    <w:rPr>
      <w:rFonts w:asciiTheme="majorHAnsi" w:hAnsiTheme="majorHAnsi" w:eastAsiaTheme="majorEastAsia" w:cstheme="majorBidi"/>
      <w:color w:val="2E54A1" w:themeColor="accent1" w:themeShade="BF"/>
      <w:sz w:val="40"/>
      <w:szCs w:val="40"/>
    </w:rPr>
  </w:style>
  <w:style w:type="paragraph" w:styleId="4">
    <w:name w:val="heading 3"/>
    <w:basedOn w:val="1"/>
    <w:next w:val="1"/>
    <w:semiHidden/>
    <w:unhideWhenUsed/>
    <w:qFormat/>
    <w:uiPriority w:val="0"/>
    <w:pPr>
      <w:suppressAutoHyphens/>
      <w:bidi w:val="0"/>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uiPriority w:val="0"/>
    <w:pPr>
      <w:widowControl w:val="0"/>
      <w:tabs>
        <w:tab w:val="center" w:pos="4153"/>
        <w:tab w:val="right" w:pos="8306"/>
      </w:tabs>
      <w:snapToGrid w:val="0"/>
      <w:jc w:val="left"/>
    </w:pPr>
    <w:rPr>
      <w:rFonts w:ascii="Calibri" w:hAnsi="Calibri" w:eastAsia="宋体" w:cs="黑体"/>
      <w:kern w:val="2"/>
      <w:sz w:val="18"/>
      <w:szCs w:val="24"/>
      <w:lang w:val="en-US" w:eastAsia="zh-CN" w:bidi="ar-SA"/>
    </w:rPr>
  </w:style>
  <w:style w:type="paragraph" w:styleId="6">
    <w:name w:val="Normal (Web)"/>
    <w:basedOn w:val="1"/>
    <w:qFormat/>
    <w:uiPriority w:val="0"/>
    <w:pPr>
      <w:spacing w:before="100" w:beforeAutospacing="1" w:after="100" w:afterAutospacing="1"/>
      <w:ind w:left="0" w:right="0"/>
      <w:jc w:val="left"/>
    </w:pPr>
    <w:rPr>
      <w:rFonts w:eastAsia="宋体" w:cs="Times New Roman"/>
      <w:color w:val="auto"/>
      <w:kern w:val="0"/>
      <w:sz w:val="24"/>
      <w:lang w:val="en-US" w:eastAsia="zh-CN" w:bidi="ar"/>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iPriority w:val="0"/>
    <w:rPr>
      <w:rFonts w:ascii="Times New Roman" w:hAnsi="Times New Roman" w:eastAsia="宋体" w:cs="Times New Roman"/>
      <w:color w:val="0000FF"/>
      <w:u w:val="single"/>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pPr>
      <w:suppressAutoHyphens/>
      <w:bidi w:val="0"/>
    </w:pPr>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880</Words>
  <Characters>930</Characters>
  <Lines>0</Lines>
  <Paragraphs>0</Paragraphs>
  <TotalTime>5</TotalTime>
  <ScaleCrop>false</ScaleCrop>
  <LinksUpToDate>false</LinksUpToDate>
  <CharactersWithSpaces>1076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2026-01-02T07:52:00Z</dcterms:created>
  <dc:creator>GG</dc:creator>
  <cp:lastModifiedBy>拉的比你多</cp:lastModifiedBy>
  <dcterms:modified xsi:type="dcterms:W3CDTF">2026-01-08T08:27:11Z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04B63BF1D7CB4B5C96D77B910369F58B_13</vt:lpwstr>
  </property>
  <property fmtid="{D5CDD505-2E9C-101B-9397-08002B2CF9AE}" pid="4" name="KSOTemplateDocerSaveRecord">
    <vt:lpwstr>eyJoZGlkIjoiMjIzMTIwYzQ3NTc2MGY4NDI5ZTEwYWU5YzU2MjVlOTIiLCJ1c2VySWQiOiI0Mjk5MTkyMDUifQ==</vt:lpwstr>
  </property>
</Properties>
</file>